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Joannie GRÉGOIRE-ROY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1638 Bellerive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St-Jean-sur-Richelieu (Québec) J2X 2Y1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fr4is3@hotmail.com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Tél. : (514) 946-3771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Langues parlées et écrites : français, anglais fonctionnel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FORMATION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2016-2017                    Commercialisation de la mode, PROFIL ACHETEUR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Collège Lasalle, Ilasallecampus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2010  </w:t>
        <w:tab/>
        <w:tab/>
        <w:t xml:space="preserve">           Assistance technique en pharmacie</w:t>
      </w:r>
    </w:p>
    <w:p>
      <w:pPr>
        <w:pStyle w:val="NoSpacing"/>
        <w:ind w:left="1416"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Diplôme d’études professionnelles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École des métiers des Faubourgs-de-Montréal</w:t>
      </w:r>
    </w:p>
    <w:p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(Centre Pierre-Dupuy), Montréal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2005  </w:t>
        <w:tab/>
        <w:tab/>
        <w:t xml:space="preserve">           Diplôme d’études secondaires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École secondaire Marcellin-Champagnat, St-Jean-sur-Richelieu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EXPÉRIENCE DE TRAVAIL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2016…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Conseillère en vente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Boutique Road, Saint-Jean-sur-Richelieu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2016…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Assistante technique en pharmacie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Agence Excel Pharma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EXPÉRIENCE DE TRAVAIL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(suite)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2014-</w:t>
      </w:r>
      <w:r>
        <w:rPr>
          <w:rFonts w:cs="Times New Roman" w:ascii="Times New Roman" w:hAnsi="Times New Roman"/>
          <w:b/>
          <w:bCs/>
          <w:sz w:val="24"/>
          <w:szCs w:val="24"/>
        </w:rPr>
        <w:t>2016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Assistante technique en pharmacie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Pharmacie Proxim </w:t>
      </w:r>
      <w:r>
        <w:rPr>
          <w:rFonts w:cs="Times New Roman" w:ascii="Times New Roman" w:hAnsi="Times New Roman"/>
          <w:bCs/>
          <w:sz w:val="24"/>
          <w:szCs w:val="24"/>
        </w:rPr>
        <w:t>Boivin-Bourget-Tremblay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St-Jean-sur-Richelieu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2013-2014   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Assistante technique en pharmacie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Pharmacie Uniprix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Sainte-Julie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</w:t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2010-2012   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Assistante technique sénior en pharmacie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CSSS Pierre-Boucher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Longueuil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2009-2013                    Assistante technique en pharmacie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Pharmacie Uniprix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Longueuil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2007 - 2009</w:t>
        <w:tab/>
        <w:tab/>
        <w:t>Commis-bibliothécaire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Collège militaire royal de St-Jean-sur-Richelieu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St-Jean-sur-Richelieu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sdetexte"/>
        <w:jc w:val="both"/>
        <w:rPr/>
      </w:pPr>
      <w:r>
        <w:rPr>
          <w:i w:val="false"/>
          <w:iCs w:val="false"/>
        </w:rPr>
        <w:t>ACTIVITÉS </w:t>
      </w:r>
    </w:p>
    <w:p>
      <w:pPr>
        <w:pStyle w:val="Corpsdetexte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sdetexte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sdetexte"/>
        <w:ind w:left="1416" w:firstLine="708"/>
        <w:jc w:val="both"/>
        <w:rPr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Cinéma, lecture, décoration, entraînement.</w:t>
      </w:r>
    </w:p>
    <w:p>
      <w:pPr>
        <w:pStyle w:val="Corpsdetexte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Références fournies sur demande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CA" w:bidi="ar-SA" w:eastAsia="zh-C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/>
    <w:rPr>
      <w:b/>
      <w:bCs/>
      <w:i/>
      <w:iCs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fr-CA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LibreOffice/5.0.6.3$Windows_x86 LibreOffice_project/490fc03b25318460cfc54456516ea2519c11d1aa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2009-09-21T19:33:00Z</dcterms:created>
  <dc:creator>compte biblio</dc:creator>
  <dc:language>fr-CA</dc:language>
  <dcterms:modified xsi:type="dcterms:W3CDTF">2016-10-12T10:06:40Z</dcterms:modified>
  <cp:revision>11</cp:revision>
  <dc:title> </dc:title>
</cp:coreProperties>
</file>