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62FC3" w:rsidRDefault="00874AB7">
      <w:pPr>
        <w:jc w:val="center"/>
      </w:pPr>
      <w:bookmarkStart w:id="0" w:name="_GoBack"/>
      <w:bookmarkEnd w:id="0"/>
      <w:r>
        <w:rPr>
          <w:b/>
        </w:rPr>
        <w:t>Jany Santana</w:t>
      </w:r>
    </w:p>
    <w:p w:rsidR="00162FC3" w:rsidRDefault="00874AB7">
      <w:pPr>
        <w:jc w:val="center"/>
      </w:pPr>
      <w:r>
        <w:rPr>
          <w:sz w:val="22"/>
          <w:szCs w:val="22"/>
        </w:rPr>
        <w:t>3764, rue Prieur</w:t>
      </w:r>
    </w:p>
    <w:p w:rsidR="00162FC3" w:rsidRDefault="00874AB7">
      <w:pPr>
        <w:jc w:val="center"/>
      </w:pPr>
      <w:r>
        <w:rPr>
          <w:sz w:val="22"/>
          <w:szCs w:val="22"/>
        </w:rPr>
        <w:t>Montréal-Nord (Québec), H1H 2M1</w:t>
      </w:r>
    </w:p>
    <w:p w:rsidR="00162FC3" w:rsidRDefault="00874AB7">
      <w:pPr>
        <w:jc w:val="center"/>
      </w:pPr>
      <w:r>
        <w:rPr>
          <w:sz w:val="22"/>
          <w:szCs w:val="22"/>
        </w:rPr>
        <w:t>Téléphone cellulaire: (438) 399 6255</w:t>
      </w:r>
    </w:p>
    <w:p w:rsidR="00162FC3" w:rsidRDefault="00874AB7">
      <w:pPr>
        <w:jc w:val="center"/>
      </w:pPr>
      <w:r>
        <w:rPr>
          <w:sz w:val="22"/>
          <w:szCs w:val="22"/>
        </w:rPr>
        <w:t>Courriel: janysantanaguzman@hotmail.com</w:t>
      </w:r>
    </w:p>
    <w:p w:rsidR="00162FC3" w:rsidRDefault="00162FC3">
      <w:pPr>
        <w:jc w:val="both"/>
      </w:pPr>
    </w:p>
    <w:p w:rsidR="00162FC3" w:rsidRDefault="00874AB7">
      <w:pPr>
        <w:jc w:val="both"/>
      </w:pPr>
      <w:r>
        <w:rPr>
          <w:b/>
          <w:sz w:val="22"/>
          <w:szCs w:val="22"/>
        </w:rPr>
        <w:t>Objectif</w:t>
      </w:r>
      <w:r>
        <w:rPr>
          <w:sz w:val="22"/>
          <w:szCs w:val="22"/>
        </w:rPr>
        <w:t xml:space="preserve"> : obtenir une expérience qui pourra me conduire plus loin et faire de moi une meilleure travailleuse  en ayant un emploi aux heures de disponibilités  ou expérience de stage et surtout en apprendre d’avantage sur la mode puis ce que ce serait un avantage </w:t>
      </w:r>
      <w:r>
        <w:rPr>
          <w:sz w:val="22"/>
          <w:szCs w:val="22"/>
        </w:rPr>
        <w:t>pour mon métier .</w:t>
      </w:r>
    </w:p>
    <w:p w:rsidR="00162FC3" w:rsidRDefault="00162FC3">
      <w:pPr>
        <w:jc w:val="both"/>
      </w:pPr>
    </w:p>
    <w:p w:rsidR="00162FC3" w:rsidRDefault="00874AB7">
      <w:pPr>
        <w:jc w:val="both"/>
      </w:pPr>
      <w:r>
        <w:rPr>
          <w:sz w:val="22"/>
          <w:szCs w:val="22"/>
        </w:rPr>
        <w:t>Langues parlées et écrites : Français-anglais-espagnol</w:t>
      </w:r>
    </w:p>
    <w:p w:rsidR="00162FC3" w:rsidRDefault="00874AB7">
      <w:pPr>
        <w:jc w:val="both"/>
      </w:pPr>
      <w:r>
        <w:rPr>
          <w:sz w:val="22"/>
          <w:szCs w:val="22"/>
        </w:rPr>
        <w:t>Connaissances informatiques :Word, PowerPoint, Photoshop</w:t>
      </w:r>
    </w:p>
    <w:p w:rsidR="00162FC3" w:rsidRDefault="00162FC3">
      <w:pPr>
        <w:jc w:val="both"/>
      </w:pPr>
    </w:p>
    <w:tbl>
      <w:tblPr>
        <w:tblStyle w:val="a"/>
        <w:tblW w:w="8780" w:type="dxa"/>
        <w:tblInd w:w="-115" w:type="dxa"/>
        <w:tblBorders>
          <w:top w:val="single" w:sz="24" w:space="0" w:color="000000"/>
          <w:left w:val="single" w:sz="24" w:space="0" w:color="000000"/>
          <w:bottom w:val="single" w:sz="24" w:space="0" w:color="000000"/>
          <w:right w:val="single" w:sz="24" w:space="0" w:color="000000"/>
          <w:insideH w:val="nil"/>
          <w:insideV w:val="nil"/>
        </w:tblBorders>
        <w:tblLayout w:type="fixed"/>
        <w:tblLook w:val="0000" w:firstRow="0" w:lastRow="0" w:firstColumn="0" w:lastColumn="0" w:noHBand="0" w:noVBand="0"/>
      </w:tblPr>
      <w:tblGrid>
        <w:gridCol w:w="8780"/>
      </w:tblGrid>
      <w:tr w:rsidR="00162FC3">
        <w:tc>
          <w:tcPr>
            <w:tcW w:w="8780" w:type="dxa"/>
          </w:tcPr>
          <w:p w:rsidR="00162FC3" w:rsidRDefault="00874AB7">
            <w:pPr>
              <w:jc w:val="center"/>
            </w:pPr>
            <w:r>
              <w:rPr>
                <w:b/>
                <w:sz w:val="22"/>
                <w:szCs w:val="22"/>
              </w:rPr>
              <w:t>PROFIL</w:t>
            </w:r>
          </w:p>
        </w:tc>
      </w:tr>
    </w:tbl>
    <w:p w:rsidR="00162FC3" w:rsidRDefault="00162FC3">
      <w:pPr>
        <w:ind w:left="502"/>
      </w:pPr>
    </w:p>
    <w:p w:rsidR="00162FC3" w:rsidRDefault="00874AB7">
      <w:pPr>
        <w:numPr>
          <w:ilvl w:val="0"/>
          <w:numId w:val="2"/>
        </w:numPr>
        <w:ind w:hanging="360"/>
      </w:pPr>
      <w:r>
        <w:t>faire preuve de gentillesse et de compréhension</w:t>
      </w:r>
    </w:p>
    <w:p w:rsidR="00162FC3" w:rsidRDefault="00874AB7">
      <w:pPr>
        <w:numPr>
          <w:ilvl w:val="0"/>
          <w:numId w:val="2"/>
        </w:numPr>
        <w:ind w:hanging="360"/>
        <w:rPr>
          <w:sz w:val="22"/>
          <w:szCs w:val="22"/>
        </w:rPr>
      </w:pPr>
      <w:r>
        <w:t>Excellent sens des responsabilités et</w:t>
      </w:r>
      <w:r>
        <w:rPr>
          <w:sz w:val="22"/>
          <w:szCs w:val="22"/>
        </w:rPr>
        <w:t xml:space="preserve"> </w:t>
      </w:r>
      <w:r>
        <w:t>grande ouverture d'esprit</w:t>
      </w:r>
    </w:p>
    <w:p w:rsidR="00162FC3" w:rsidRDefault="00874AB7">
      <w:pPr>
        <w:numPr>
          <w:ilvl w:val="0"/>
          <w:numId w:val="2"/>
        </w:numPr>
        <w:ind w:hanging="360"/>
        <w:rPr>
          <w:sz w:val="22"/>
          <w:szCs w:val="22"/>
        </w:rPr>
      </w:pPr>
      <w:r>
        <w:rPr>
          <w:sz w:val="22"/>
          <w:szCs w:val="22"/>
        </w:rPr>
        <w:t>S</w:t>
      </w:r>
      <w:r>
        <w:t>’a</w:t>
      </w:r>
      <w:r>
        <w:t>dapte rapidement au changemen</w:t>
      </w:r>
      <w:r>
        <w:rPr>
          <w:sz w:val="22"/>
          <w:szCs w:val="22"/>
        </w:rPr>
        <w:t>t</w:t>
      </w:r>
    </w:p>
    <w:p w:rsidR="00162FC3" w:rsidRDefault="00874AB7">
      <w:pPr>
        <w:numPr>
          <w:ilvl w:val="0"/>
          <w:numId w:val="2"/>
        </w:numPr>
        <w:ind w:hanging="360"/>
        <w:rPr>
          <w:sz w:val="22"/>
          <w:szCs w:val="22"/>
        </w:rPr>
      </w:pPr>
      <w:r>
        <w:t>Capacité à communiquer  chaleureusement avec les clients</w:t>
      </w:r>
    </w:p>
    <w:p w:rsidR="00162FC3" w:rsidRDefault="00162FC3">
      <w:pPr>
        <w:ind w:left="502"/>
      </w:pPr>
    </w:p>
    <w:tbl>
      <w:tblPr>
        <w:tblStyle w:val="a0"/>
        <w:tblW w:w="8780" w:type="dxa"/>
        <w:tblInd w:w="-115" w:type="dxa"/>
        <w:tblBorders>
          <w:top w:val="single" w:sz="24" w:space="0" w:color="000000"/>
          <w:left w:val="single" w:sz="24" w:space="0" w:color="000000"/>
          <w:bottom w:val="single" w:sz="24" w:space="0" w:color="000000"/>
          <w:right w:val="single" w:sz="24" w:space="0" w:color="000000"/>
          <w:insideH w:val="nil"/>
          <w:insideV w:val="nil"/>
        </w:tblBorders>
        <w:tblLayout w:type="fixed"/>
        <w:tblLook w:val="0000" w:firstRow="0" w:lastRow="0" w:firstColumn="0" w:lastColumn="0" w:noHBand="0" w:noVBand="0"/>
      </w:tblPr>
      <w:tblGrid>
        <w:gridCol w:w="8780"/>
      </w:tblGrid>
      <w:tr w:rsidR="00162FC3">
        <w:tc>
          <w:tcPr>
            <w:tcW w:w="8780" w:type="dxa"/>
          </w:tcPr>
          <w:p w:rsidR="00162FC3" w:rsidRDefault="00874AB7">
            <w:pPr>
              <w:jc w:val="center"/>
            </w:pPr>
            <w:r>
              <w:rPr>
                <w:b/>
                <w:sz w:val="22"/>
                <w:szCs w:val="22"/>
              </w:rPr>
              <w:t>FORMATION ACADÉMIQUE</w:t>
            </w:r>
          </w:p>
        </w:tc>
      </w:tr>
    </w:tbl>
    <w:p w:rsidR="00162FC3" w:rsidRDefault="00874AB7">
      <w:pPr>
        <w:jc w:val="both"/>
      </w:pPr>
      <w:r>
        <w:rPr>
          <w:b/>
          <w:sz w:val="22"/>
          <w:szCs w:val="22"/>
        </w:rPr>
        <w:t xml:space="preserve">                                                  </w:t>
      </w:r>
    </w:p>
    <w:p w:rsidR="00162FC3" w:rsidRDefault="00874AB7">
      <w:pPr>
        <w:jc w:val="both"/>
      </w:pPr>
      <w:r>
        <w:rPr>
          <w:b/>
          <w:sz w:val="22"/>
          <w:szCs w:val="22"/>
        </w:rPr>
        <w:t>École secondaire</w:t>
      </w:r>
      <w:r>
        <w:rPr>
          <w:sz w:val="22"/>
          <w:szCs w:val="22"/>
        </w:rPr>
        <w:t xml:space="preserve"> </w:t>
      </w:r>
      <w:r>
        <w:rPr>
          <w:b/>
          <w:sz w:val="22"/>
          <w:szCs w:val="22"/>
        </w:rPr>
        <w:t>Henri-Bourassa</w:t>
      </w:r>
      <w:r>
        <w:rPr>
          <w:sz w:val="22"/>
          <w:szCs w:val="22"/>
        </w:rPr>
        <w:t xml:space="preserve">                                                                       2009 - 2014</w:t>
      </w:r>
    </w:p>
    <w:p w:rsidR="00162FC3" w:rsidRDefault="00874AB7">
      <w:pPr>
        <w:jc w:val="both"/>
      </w:pPr>
      <w:r>
        <w:rPr>
          <w:b/>
          <w:sz w:val="22"/>
          <w:szCs w:val="22"/>
        </w:rPr>
        <w:t xml:space="preserve">        </w:t>
      </w:r>
      <w:r>
        <w:rPr>
          <w:sz w:val="22"/>
          <w:szCs w:val="22"/>
        </w:rPr>
        <w:t xml:space="preserve"> Diplôme d’études secondaires</w:t>
      </w:r>
    </w:p>
    <w:p w:rsidR="00162FC3" w:rsidRDefault="00162FC3">
      <w:pPr>
        <w:jc w:val="both"/>
      </w:pPr>
    </w:p>
    <w:p w:rsidR="00162FC3" w:rsidRDefault="00874AB7">
      <w:pPr>
        <w:jc w:val="both"/>
      </w:pPr>
      <w:r>
        <w:rPr>
          <w:b/>
          <w:sz w:val="22"/>
          <w:szCs w:val="22"/>
        </w:rPr>
        <w:t xml:space="preserve">Collège Maisonneuve </w:t>
      </w:r>
    </w:p>
    <w:p w:rsidR="00162FC3" w:rsidRDefault="00162FC3">
      <w:pPr>
        <w:jc w:val="both"/>
      </w:pPr>
    </w:p>
    <w:p w:rsidR="00162FC3" w:rsidRDefault="00874AB7">
      <w:pPr>
        <w:jc w:val="both"/>
      </w:pPr>
      <w:r>
        <w:rPr>
          <w:b/>
          <w:sz w:val="22"/>
          <w:szCs w:val="22"/>
        </w:rPr>
        <w:t xml:space="preserve">          </w:t>
      </w:r>
      <w:r>
        <w:rPr>
          <w:sz w:val="22"/>
          <w:szCs w:val="22"/>
        </w:rPr>
        <w:t>Gestion de commerces</w:t>
      </w:r>
    </w:p>
    <w:p w:rsidR="00162FC3" w:rsidRDefault="00162FC3">
      <w:pPr>
        <w:jc w:val="both"/>
      </w:pPr>
    </w:p>
    <w:p w:rsidR="00162FC3" w:rsidRDefault="00874AB7">
      <w:pPr>
        <w:jc w:val="both"/>
      </w:pPr>
      <w:r>
        <w:rPr>
          <w:b/>
          <w:sz w:val="22"/>
          <w:szCs w:val="22"/>
        </w:rPr>
        <w:t xml:space="preserve">Collège Lasalle </w:t>
      </w:r>
    </w:p>
    <w:p w:rsidR="00162FC3" w:rsidRDefault="00162FC3">
      <w:pPr>
        <w:jc w:val="both"/>
      </w:pPr>
    </w:p>
    <w:p w:rsidR="00162FC3" w:rsidRDefault="00874AB7">
      <w:pPr>
        <w:jc w:val="both"/>
      </w:pPr>
      <w:r>
        <w:rPr>
          <w:b/>
          <w:sz w:val="22"/>
          <w:szCs w:val="22"/>
        </w:rPr>
        <w:t xml:space="preserve">          </w:t>
      </w:r>
      <w:r>
        <w:rPr>
          <w:sz w:val="22"/>
          <w:szCs w:val="22"/>
        </w:rPr>
        <w:t xml:space="preserve">Design de mode </w:t>
      </w:r>
    </w:p>
    <w:p w:rsidR="00162FC3" w:rsidRDefault="00874AB7">
      <w:pPr>
        <w:jc w:val="both"/>
      </w:pPr>
      <w:r>
        <w:rPr>
          <w:sz w:val="22"/>
          <w:szCs w:val="22"/>
        </w:rPr>
        <w:t xml:space="preserve">          En obtention du diplôme d’</w:t>
      </w:r>
      <w:r>
        <w:rPr>
          <w:sz w:val="22"/>
          <w:szCs w:val="22"/>
        </w:rPr>
        <w:t xml:space="preserve">études collégiales                                                </w:t>
      </w:r>
      <w:r>
        <w:rPr>
          <w:i/>
          <w:sz w:val="22"/>
          <w:szCs w:val="22"/>
        </w:rPr>
        <w:t xml:space="preserve">2015 -  2019    </w:t>
      </w:r>
    </w:p>
    <w:p w:rsidR="00162FC3" w:rsidRDefault="00874AB7">
      <w:pPr>
        <w:jc w:val="both"/>
      </w:pPr>
      <w:r>
        <w:rPr>
          <w:b/>
          <w:i/>
          <w:sz w:val="22"/>
          <w:szCs w:val="22"/>
        </w:rPr>
        <w:t xml:space="preserve">     </w:t>
      </w:r>
    </w:p>
    <w:p w:rsidR="00162FC3" w:rsidRDefault="00874AB7">
      <w:r>
        <w:rPr>
          <w:b/>
          <w:sz w:val="22"/>
          <w:szCs w:val="22"/>
        </w:rPr>
        <w:t xml:space="preserve">  </w:t>
      </w:r>
    </w:p>
    <w:tbl>
      <w:tblPr>
        <w:tblStyle w:val="a1"/>
        <w:tblW w:w="8780" w:type="dxa"/>
        <w:tblInd w:w="-115" w:type="dxa"/>
        <w:tblBorders>
          <w:top w:val="single" w:sz="24" w:space="0" w:color="000000"/>
          <w:left w:val="single" w:sz="24" w:space="0" w:color="000000"/>
          <w:bottom w:val="single" w:sz="24" w:space="0" w:color="000000"/>
          <w:right w:val="single" w:sz="24" w:space="0" w:color="000000"/>
          <w:insideH w:val="nil"/>
          <w:insideV w:val="nil"/>
        </w:tblBorders>
        <w:tblLayout w:type="fixed"/>
        <w:tblLook w:val="0000" w:firstRow="0" w:lastRow="0" w:firstColumn="0" w:lastColumn="0" w:noHBand="0" w:noVBand="0"/>
      </w:tblPr>
      <w:tblGrid>
        <w:gridCol w:w="8780"/>
      </w:tblGrid>
      <w:tr w:rsidR="00162FC3">
        <w:tc>
          <w:tcPr>
            <w:tcW w:w="8780" w:type="dxa"/>
          </w:tcPr>
          <w:p w:rsidR="00162FC3" w:rsidRDefault="00874AB7">
            <w:pPr>
              <w:jc w:val="center"/>
            </w:pPr>
            <w:r>
              <w:rPr>
                <w:b/>
                <w:sz w:val="22"/>
                <w:szCs w:val="22"/>
              </w:rPr>
              <w:t>EXPÉRIENCE PROFESSIONNELLE</w:t>
            </w:r>
          </w:p>
        </w:tc>
      </w:tr>
    </w:tbl>
    <w:p w:rsidR="00162FC3" w:rsidRDefault="00874AB7">
      <w:r>
        <w:rPr>
          <w:b/>
          <w:sz w:val="22"/>
          <w:szCs w:val="22"/>
        </w:rPr>
        <w:tab/>
      </w:r>
    </w:p>
    <w:p w:rsidR="00162FC3" w:rsidRDefault="00874AB7">
      <w:r>
        <w:rPr>
          <w:i/>
          <w:sz w:val="22"/>
          <w:szCs w:val="22"/>
        </w:rPr>
        <w:t xml:space="preserve"> </w:t>
      </w:r>
      <w:r>
        <w:rPr>
          <w:b/>
          <w:sz w:val="22"/>
          <w:szCs w:val="22"/>
        </w:rPr>
        <w:t xml:space="preserve">Conseillère en vente </w:t>
      </w:r>
      <w:r>
        <w:rPr>
          <w:i/>
          <w:sz w:val="22"/>
          <w:szCs w:val="22"/>
        </w:rPr>
        <w:t xml:space="preserve">                                                                       </w:t>
      </w:r>
      <w:r>
        <w:rPr>
          <w:sz w:val="22"/>
          <w:szCs w:val="22"/>
        </w:rPr>
        <w:t>2014-2016</w:t>
      </w:r>
    </w:p>
    <w:p w:rsidR="00162FC3" w:rsidRDefault="00874AB7">
      <w:r>
        <w:rPr>
          <w:sz w:val="22"/>
          <w:szCs w:val="22"/>
        </w:rPr>
        <w:t>Jeff de Bruges, Montréal, QC</w:t>
      </w:r>
    </w:p>
    <w:p w:rsidR="00162FC3" w:rsidRDefault="00874AB7">
      <w:pPr>
        <w:numPr>
          <w:ilvl w:val="0"/>
          <w:numId w:val="3"/>
        </w:numPr>
        <w:ind w:hanging="360"/>
        <w:jc w:val="both"/>
      </w:pPr>
      <w:r>
        <w:rPr>
          <w:sz w:val="22"/>
          <w:szCs w:val="22"/>
        </w:rPr>
        <w:t>Conseiller sur le choix des chocolats et des produits à utiliser selon le besoin du client</w:t>
      </w:r>
    </w:p>
    <w:p w:rsidR="00162FC3" w:rsidRDefault="00874AB7">
      <w:pPr>
        <w:numPr>
          <w:ilvl w:val="1"/>
          <w:numId w:val="3"/>
        </w:numPr>
        <w:ind w:hanging="360"/>
        <w:jc w:val="both"/>
      </w:pPr>
      <w:r>
        <w:rPr>
          <w:sz w:val="22"/>
          <w:szCs w:val="22"/>
        </w:rPr>
        <w:t xml:space="preserve">Propreté du magasin </w:t>
      </w:r>
    </w:p>
    <w:p w:rsidR="00162FC3" w:rsidRDefault="00874AB7">
      <w:pPr>
        <w:numPr>
          <w:ilvl w:val="0"/>
          <w:numId w:val="3"/>
        </w:numPr>
        <w:ind w:hanging="360"/>
        <w:jc w:val="both"/>
        <w:rPr>
          <w:sz w:val="22"/>
          <w:szCs w:val="22"/>
        </w:rPr>
      </w:pPr>
      <w:r>
        <w:rPr>
          <w:sz w:val="22"/>
          <w:szCs w:val="22"/>
        </w:rPr>
        <w:t>Fidéliser la clientèle</w:t>
      </w:r>
    </w:p>
    <w:p w:rsidR="00162FC3" w:rsidRDefault="00874AB7">
      <w:pPr>
        <w:numPr>
          <w:ilvl w:val="0"/>
          <w:numId w:val="3"/>
        </w:numPr>
        <w:ind w:hanging="360"/>
        <w:jc w:val="both"/>
        <w:rPr>
          <w:sz w:val="22"/>
          <w:szCs w:val="22"/>
        </w:rPr>
      </w:pPr>
      <w:r>
        <w:rPr>
          <w:sz w:val="22"/>
          <w:szCs w:val="22"/>
        </w:rPr>
        <w:t xml:space="preserve"> S'assurer d'une présentation intéressante des produits placés sur le présentoir à la caisse ou en vitrine</w:t>
      </w:r>
    </w:p>
    <w:p w:rsidR="00162FC3" w:rsidRDefault="00874AB7">
      <w:pPr>
        <w:numPr>
          <w:ilvl w:val="0"/>
          <w:numId w:val="3"/>
        </w:numPr>
        <w:ind w:hanging="360"/>
        <w:contextualSpacing/>
        <w:jc w:val="both"/>
        <w:rPr>
          <w:sz w:val="22"/>
          <w:szCs w:val="22"/>
        </w:rPr>
      </w:pPr>
      <w:r>
        <w:rPr>
          <w:sz w:val="22"/>
          <w:szCs w:val="22"/>
        </w:rPr>
        <w:t>Compter, balancer et faire un rapport de caisse</w:t>
      </w:r>
    </w:p>
    <w:p w:rsidR="00162FC3" w:rsidRDefault="00162FC3">
      <w:pPr>
        <w:jc w:val="both"/>
      </w:pPr>
    </w:p>
    <w:p w:rsidR="00162FC3" w:rsidRDefault="00874AB7">
      <w:pPr>
        <w:jc w:val="both"/>
      </w:pPr>
      <w:r>
        <w:rPr>
          <w:b/>
          <w:sz w:val="22"/>
          <w:szCs w:val="22"/>
        </w:rPr>
        <w:t>Assistante Coiffeuse</w:t>
      </w:r>
      <w:r>
        <w:rPr>
          <w:b/>
          <w:sz w:val="22"/>
          <w:szCs w:val="22"/>
        </w:rPr>
        <w:t xml:space="preserve">                                                                           </w:t>
      </w:r>
      <w:r>
        <w:rPr>
          <w:sz w:val="22"/>
          <w:szCs w:val="22"/>
        </w:rPr>
        <w:t>2013-2014</w:t>
      </w:r>
    </w:p>
    <w:p w:rsidR="00162FC3" w:rsidRDefault="00874AB7">
      <w:pPr>
        <w:jc w:val="both"/>
      </w:pPr>
      <w:r>
        <w:rPr>
          <w:sz w:val="22"/>
          <w:szCs w:val="22"/>
        </w:rPr>
        <w:t>Salon Tere</w:t>
      </w:r>
      <w:r>
        <w:rPr>
          <w:sz w:val="22"/>
          <w:szCs w:val="22"/>
        </w:rPr>
        <w:t>, Montréal, QC</w:t>
      </w:r>
    </w:p>
    <w:p w:rsidR="00162FC3" w:rsidRDefault="00874AB7">
      <w:pPr>
        <w:numPr>
          <w:ilvl w:val="0"/>
          <w:numId w:val="1"/>
        </w:numPr>
        <w:ind w:hanging="360"/>
        <w:jc w:val="both"/>
      </w:pPr>
      <w:r>
        <w:rPr>
          <w:sz w:val="22"/>
          <w:szCs w:val="22"/>
        </w:rPr>
        <w:t xml:space="preserve">Effectuer les mise en plis , rouleaux , coloration </w:t>
      </w:r>
    </w:p>
    <w:p w:rsidR="00162FC3" w:rsidRDefault="00874AB7">
      <w:pPr>
        <w:numPr>
          <w:ilvl w:val="0"/>
          <w:numId w:val="1"/>
        </w:numPr>
        <w:ind w:hanging="360"/>
        <w:jc w:val="both"/>
      </w:pPr>
      <w:r>
        <w:rPr>
          <w:sz w:val="22"/>
          <w:szCs w:val="22"/>
        </w:rPr>
        <w:t>C</w:t>
      </w:r>
      <w:r>
        <w:rPr>
          <w:sz w:val="22"/>
          <w:szCs w:val="22"/>
        </w:rPr>
        <w:t>onseiller sur le choix d</w:t>
      </w:r>
      <w:r>
        <w:rPr>
          <w:sz w:val="22"/>
          <w:szCs w:val="22"/>
        </w:rPr>
        <w:t xml:space="preserve">es produits pour les cheveux </w:t>
      </w:r>
    </w:p>
    <w:p w:rsidR="00162FC3" w:rsidRDefault="00874AB7">
      <w:pPr>
        <w:numPr>
          <w:ilvl w:val="0"/>
          <w:numId w:val="1"/>
        </w:numPr>
        <w:ind w:hanging="360"/>
        <w:jc w:val="both"/>
        <w:rPr>
          <w:sz w:val="22"/>
          <w:szCs w:val="22"/>
        </w:rPr>
      </w:pPr>
      <w:r>
        <w:rPr>
          <w:sz w:val="22"/>
          <w:szCs w:val="22"/>
          <w:highlight w:val="white"/>
        </w:rPr>
        <w:t>S'assurer que l’espace de travail soit constamment propre et à l'ordre</w:t>
      </w:r>
    </w:p>
    <w:p w:rsidR="00162FC3" w:rsidRDefault="00162FC3">
      <w:pPr>
        <w:jc w:val="both"/>
      </w:pPr>
    </w:p>
    <w:p w:rsidR="00162FC3" w:rsidRDefault="00162FC3"/>
    <w:p w:rsidR="00162FC3" w:rsidRDefault="00162FC3">
      <w:pPr>
        <w:jc w:val="both"/>
      </w:pPr>
    </w:p>
    <w:p w:rsidR="00162FC3" w:rsidRDefault="00162FC3">
      <w:pPr>
        <w:ind w:left="1440"/>
        <w:jc w:val="both"/>
      </w:pPr>
    </w:p>
    <w:p w:rsidR="00162FC3" w:rsidRDefault="00162FC3">
      <w:pPr>
        <w:ind w:left="1440"/>
        <w:jc w:val="both"/>
      </w:pPr>
    </w:p>
    <w:p w:rsidR="00162FC3" w:rsidRDefault="00874AB7">
      <w:pPr>
        <w:ind w:left="1440"/>
      </w:pPr>
      <w:r>
        <w:rPr>
          <w:b/>
          <w:sz w:val="22"/>
          <w:szCs w:val="22"/>
        </w:rPr>
        <w:t xml:space="preserve"> </w:t>
      </w:r>
    </w:p>
    <w:sectPr w:rsidR="00162FC3">
      <w:headerReference w:type="default" r:id="rId8"/>
      <w:pgSz w:w="12240" w:h="15840"/>
      <w:pgMar w:top="1138" w:right="1800" w:bottom="72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AB7" w:rsidRDefault="00874AB7">
      <w:r>
        <w:separator/>
      </w:r>
    </w:p>
  </w:endnote>
  <w:endnote w:type="continuationSeparator" w:id="0">
    <w:p w:rsidR="00874AB7" w:rsidRDefault="0087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AB7" w:rsidRDefault="00874AB7">
      <w:r>
        <w:separator/>
      </w:r>
    </w:p>
  </w:footnote>
  <w:footnote w:type="continuationSeparator" w:id="0">
    <w:p w:rsidR="00874AB7" w:rsidRDefault="00874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FC3" w:rsidRDefault="00162FC3">
    <w:pPr>
      <w:widowControl w:val="0"/>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20F4D"/>
    <w:multiLevelType w:val="multilevel"/>
    <w:tmpl w:val="510A42DA"/>
    <w:lvl w:ilvl="0">
      <w:numFmt w:val="bullet"/>
      <w:lvlText w:val="➢"/>
      <w:lvlJc w:val="left"/>
      <w:pPr>
        <w:ind w:left="720" w:firstLine="360"/>
      </w:pPr>
      <w:rPr>
        <w:rFonts w:ascii="Arial" w:eastAsia="Arial" w:hAnsi="Arial" w:cs="Arial"/>
        <w:b/>
      </w:r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abstractNum w:abstractNumId="1">
    <w:nsid w:val="2EF36BC9"/>
    <w:multiLevelType w:val="multilevel"/>
    <w:tmpl w:val="BC06D4C4"/>
    <w:lvl w:ilvl="0">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7621144E"/>
    <w:multiLevelType w:val="multilevel"/>
    <w:tmpl w:val="32F2F054"/>
    <w:lvl w:ilvl="0">
      <w:numFmt w:val="bullet"/>
      <w:lvlText w:val="➢"/>
      <w:lvlJc w:val="left"/>
      <w:pPr>
        <w:ind w:left="502" w:firstLine="142"/>
      </w:pPr>
      <w:rPr>
        <w:rFonts w:ascii="Arial" w:eastAsia="Arial" w:hAnsi="Arial" w:cs="Arial"/>
      </w:r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62FC3"/>
    <w:rsid w:val="00162FC3"/>
    <w:rsid w:val="00874AB7"/>
    <w:rsid w:val="00935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outlineLvl w:val="0"/>
    </w:pPr>
    <w:rPr>
      <w:b/>
      <w:color w:val="345A8A"/>
      <w:sz w:val="32"/>
      <w:szCs w:val="32"/>
    </w:rPr>
  </w:style>
  <w:style w:type="paragraph" w:styleId="Titre2">
    <w:name w:val="heading 2"/>
    <w:basedOn w:val="Normal"/>
    <w:next w:val="Normal"/>
    <w:pPr>
      <w:keepNext/>
      <w:keepLines/>
      <w:spacing w:before="200"/>
      <w:outlineLvl w:val="1"/>
    </w:pPr>
    <w:rPr>
      <w:b/>
      <w:color w:val="4F81BD"/>
      <w:sz w:val="26"/>
      <w:szCs w:val="26"/>
    </w:rPr>
  </w:style>
  <w:style w:type="paragraph" w:styleId="Titre3">
    <w:name w:val="heading 3"/>
    <w:basedOn w:val="Normal"/>
    <w:next w:val="Normal"/>
    <w:pPr>
      <w:keepNext/>
      <w:keepLines/>
      <w:spacing w:before="200"/>
      <w:outlineLvl w:val="2"/>
    </w:pPr>
    <w:rPr>
      <w:b/>
      <w:color w:val="4F81BD"/>
      <w:sz w:val="24"/>
      <w:szCs w:val="24"/>
    </w:rPr>
  </w:style>
  <w:style w:type="paragraph" w:styleId="Titre4">
    <w:name w:val="heading 4"/>
    <w:basedOn w:val="Normal"/>
    <w:next w:val="Normal"/>
    <w:pPr>
      <w:keepNext/>
      <w:keepLines/>
      <w:spacing w:before="240" w:after="40"/>
      <w:contextualSpacing/>
      <w:outlineLvl w:val="3"/>
    </w:pPr>
    <w:rPr>
      <w:b/>
      <w:sz w:val="24"/>
      <w:szCs w:val="24"/>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300"/>
    </w:pPr>
    <w:rPr>
      <w:color w:val="17365D"/>
      <w:sz w:val="52"/>
      <w:szCs w:val="52"/>
    </w:rPr>
  </w:style>
  <w:style w:type="paragraph" w:styleId="Sous-titre">
    <w:name w:val="Subtitle"/>
    <w:basedOn w:val="Normal"/>
    <w:next w:val="Normal"/>
    <w:pPr>
      <w:keepNext/>
      <w:keepLines/>
    </w:pPr>
    <w:rPr>
      <w:i/>
      <w:color w:val="4F81BD"/>
      <w:sz w:val="24"/>
      <w:szCs w:val="24"/>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outlineLvl w:val="0"/>
    </w:pPr>
    <w:rPr>
      <w:b/>
      <w:color w:val="345A8A"/>
      <w:sz w:val="32"/>
      <w:szCs w:val="32"/>
    </w:rPr>
  </w:style>
  <w:style w:type="paragraph" w:styleId="Titre2">
    <w:name w:val="heading 2"/>
    <w:basedOn w:val="Normal"/>
    <w:next w:val="Normal"/>
    <w:pPr>
      <w:keepNext/>
      <w:keepLines/>
      <w:spacing w:before="200"/>
      <w:outlineLvl w:val="1"/>
    </w:pPr>
    <w:rPr>
      <w:b/>
      <w:color w:val="4F81BD"/>
      <w:sz w:val="26"/>
      <w:szCs w:val="26"/>
    </w:rPr>
  </w:style>
  <w:style w:type="paragraph" w:styleId="Titre3">
    <w:name w:val="heading 3"/>
    <w:basedOn w:val="Normal"/>
    <w:next w:val="Normal"/>
    <w:pPr>
      <w:keepNext/>
      <w:keepLines/>
      <w:spacing w:before="200"/>
      <w:outlineLvl w:val="2"/>
    </w:pPr>
    <w:rPr>
      <w:b/>
      <w:color w:val="4F81BD"/>
      <w:sz w:val="24"/>
      <w:szCs w:val="24"/>
    </w:rPr>
  </w:style>
  <w:style w:type="paragraph" w:styleId="Titre4">
    <w:name w:val="heading 4"/>
    <w:basedOn w:val="Normal"/>
    <w:next w:val="Normal"/>
    <w:pPr>
      <w:keepNext/>
      <w:keepLines/>
      <w:spacing w:before="240" w:after="40"/>
      <w:contextualSpacing/>
      <w:outlineLvl w:val="3"/>
    </w:pPr>
    <w:rPr>
      <w:b/>
      <w:sz w:val="24"/>
      <w:szCs w:val="24"/>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300"/>
    </w:pPr>
    <w:rPr>
      <w:color w:val="17365D"/>
      <w:sz w:val="52"/>
      <w:szCs w:val="52"/>
    </w:rPr>
  </w:style>
  <w:style w:type="paragraph" w:styleId="Sous-titre">
    <w:name w:val="Subtitle"/>
    <w:basedOn w:val="Normal"/>
    <w:next w:val="Normal"/>
    <w:pPr>
      <w:keepNext/>
      <w:keepLines/>
    </w:pPr>
    <w:rPr>
      <w:i/>
      <w:color w:val="4F81BD"/>
      <w:sz w:val="24"/>
      <w:szCs w:val="24"/>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1676</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Francais</dc:creator>
  <cp:lastModifiedBy>Francais</cp:lastModifiedBy>
  <cp:revision>2</cp:revision>
  <dcterms:created xsi:type="dcterms:W3CDTF">2016-03-22T23:08:00Z</dcterms:created>
  <dcterms:modified xsi:type="dcterms:W3CDTF">2016-03-22T23:08:00Z</dcterms:modified>
</cp:coreProperties>
</file>