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2032" w14:textId="77777777" w:rsidR="00201FCF" w:rsidRDefault="00201FCF" w:rsidP="00772C58">
      <w:pPr>
        <w:rPr>
          <w:rFonts w:ascii="Bookman Old Style" w:hAnsi="Bookman Old Style"/>
          <w:b/>
          <w:sz w:val="36"/>
          <w:szCs w:val="36"/>
        </w:rPr>
      </w:pPr>
    </w:p>
    <w:p w14:paraId="1D4473D9" w14:textId="48D1D815" w:rsidR="00201FCF" w:rsidRDefault="00201FCF" w:rsidP="00772C58">
      <w:pPr>
        <w:rPr>
          <w:rFonts w:ascii="Bookman Old Style" w:hAnsi="Bookman Old Style"/>
          <w:b/>
          <w:sz w:val="36"/>
          <w:szCs w:val="36"/>
        </w:rPr>
      </w:pPr>
      <w:r w:rsidRPr="00201FCF">
        <w:rPr>
          <w:rFonts w:ascii="Bookman Old Style" w:hAnsi="Bookman Old Style"/>
          <w:b/>
          <w:sz w:val="36"/>
          <w:szCs w:val="36"/>
        </w:rPr>
        <w:t>Marriot International, INC</w:t>
      </w:r>
    </w:p>
    <w:p w14:paraId="355B8721" w14:textId="27A6EB48" w:rsidR="00201FCF" w:rsidRPr="00D20A06" w:rsidRDefault="00201FCF" w:rsidP="00772C58">
      <w:pPr>
        <w:rPr>
          <w:rFonts w:ascii="Bookman Old Style" w:hAnsi="Bookman Old Style"/>
          <w:b/>
          <w:sz w:val="24"/>
          <w:szCs w:val="24"/>
        </w:rPr>
      </w:pPr>
      <w:r w:rsidRPr="00D20A06">
        <w:rPr>
          <w:rFonts w:ascii="Bookman Old Style" w:hAnsi="Bookman Old Style"/>
          <w:b/>
          <w:sz w:val="24"/>
          <w:szCs w:val="24"/>
        </w:rPr>
        <w:t xml:space="preserve">Industry overview </w:t>
      </w:r>
    </w:p>
    <w:p w14:paraId="1AA66FAF" w14:textId="34ABEEBE" w:rsidR="00D20A06" w:rsidRPr="00D20A06" w:rsidRDefault="00D20A06" w:rsidP="00772C58">
      <w:pPr>
        <w:rPr>
          <w:rFonts w:ascii="Bookman Old Style" w:hAnsi="Bookman Old Style"/>
          <w:sz w:val="24"/>
          <w:szCs w:val="24"/>
        </w:rPr>
      </w:pPr>
      <w:r w:rsidRPr="00D20A06">
        <w:rPr>
          <w:rFonts w:ascii="Bookman Old Style" w:hAnsi="Bookman Old Style"/>
          <w:sz w:val="24"/>
          <w:szCs w:val="24"/>
        </w:rPr>
        <w:t xml:space="preserve">Travel and tourism outperformed the global economy for the sixth year running in 2016, reaching a total of 10.2% of world GDP ($7.6 trillion). </w:t>
      </w:r>
    </w:p>
    <w:p w14:paraId="36F4E99B" w14:textId="3648F334" w:rsidR="0055088D" w:rsidRDefault="0055088D" w:rsidP="00772C58">
      <w:pPr>
        <w:rPr>
          <w:rFonts w:ascii="Bookman Old Style" w:hAnsi="Bookman Old Style"/>
          <w:sz w:val="24"/>
          <w:szCs w:val="24"/>
        </w:rPr>
      </w:pPr>
      <w:r w:rsidRPr="0055088D">
        <w:rPr>
          <w:rFonts w:ascii="Bookman Old Style" w:hAnsi="Bookman Old Style"/>
          <w:sz w:val="24"/>
          <w:szCs w:val="24"/>
        </w:rPr>
        <w:t>Travelers who are on the road for more than one day need a place to sleep and rest and there are various types of lodging across the world to accommodate for this. Clearly a valuable service, it is no surprise that Euromonitor International forecasted a 550 billion U.S. dollar revenue for the industry in 2016. </w:t>
      </w:r>
    </w:p>
    <w:p w14:paraId="37A10503" w14:textId="31DE9A0F" w:rsidR="00FC4197" w:rsidRPr="00FC4197" w:rsidRDefault="00FC4197" w:rsidP="00772C58">
      <w:pPr>
        <w:rPr>
          <w:rFonts w:ascii="Bookman Old Style" w:hAnsi="Bookman Old Style"/>
          <w:sz w:val="24"/>
          <w:szCs w:val="24"/>
        </w:rPr>
      </w:pPr>
      <w:r w:rsidRPr="00FC4197">
        <w:rPr>
          <w:rFonts w:ascii="Bookman Old Style" w:hAnsi="Bookman Old Style"/>
          <w:sz w:val="24"/>
          <w:szCs w:val="24"/>
        </w:rPr>
        <w:t>This statistic shows the global hotel industry retail revenue from 2010 to 2016 with forecasted figures for the year 2018. The global hotel industry revenue was 554.64 billion U.S. dollars in 2016.</w:t>
      </w:r>
    </w:p>
    <w:p w14:paraId="4DB9714F" w14:textId="6DDA0332" w:rsidR="00FC4197" w:rsidRDefault="00FC4197" w:rsidP="00772C58">
      <w:pPr>
        <w:rPr>
          <w:rFonts w:ascii="Bookman Old Style" w:hAnsi="Bookman Old Style"/>
          <w:sz w:val="24"/>
          <w:szCs w:val="24"/>
        </w:rPr>
      </w:pPr>
      <w:r>
        <w:rPr>
          <w:rFonts w:ascii="Bookman Old Style" w:hAnsi="Bookman Old Style"/>
          <w:noProof/>
          <w:sz w:val="24"/>
          <w:szCs w:val="24"/>
        </w:rPr>
        <w:drawing>
          <wp:inline distT="0" distB="0" distL="0" distR="0" wp14:anchorId="3BCCF36D" wp14:editId="7EAAB367">
            <wp:extent cx="5943600" cy="3387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el forcast 2.GIF"/>
                    <pic:cNvPicPr/>
                  </pic:nvPicPr>
                  <pic:blipFill>
                    <a:blip r:embed="rId5">
                      <a:extLst>
                        <a:ext uri="{28A0092B-C50C-407E-A947-70E740481C1C}">
                          <a14:useLocalDpi xmlns:a14="http://schemas.microsoft.com/office/drawing/2010/main" val="0"/>
                        </a:ext>
                      </a:extLst>
                    </a:blip>
                    <a:stretch>
                      <a:fillRect/>
                    </a:stretch>
                  </pic:blipFill>
                  <pic:spPr>
                    <a:xfrm>
                      <a:off x="0" y="0"/>
                      <a:ext cx="5943600" cy="3387725"/>
                    </a:xfrm>
                    <a:prstGeom prst="rect">
                      <a:avLst/>
                    </a:prstGeom>
                  </pic:spPr>
                </pic:pic>
              </a:graphicData>
            </a:graphic>
          </wp:inline>
        </w:drawing>
      </w:r>
    </w:p>
    <w:p w14:paraId="6BA56A72" w14:textId="77777777" w:rsidR="00D20A06" w:rsidRPr="00D20A06" w:rsidRDefault="00D20A06" w:rsidP="00772C58">
      <w:pPr>
        <w:rPr>
          <w:rFonts w:ascii="Bookman Old Style" w:hAnsi="Bookman Old Style"/>
          <w:sz w:val="24"/>
          <w:szCs w:val="24"/>
        </w:rPr>
      </w:pPr>
      <w:r w:rsidRPr="00D20A06">
        <w:rPr>
          <w:rFonts w:ascii="Bookman Old Style" w:hAnsi="Bookman Old Style"/>
          <w:sz w:val="24"/>
          <w:szCs w:val="24"/>
        </w:rPr>
        <w:t>According to the World Tourism Organisation (UNWTO), international tourist arrivals grew for the seventh consecutive year, reaching 1.2 billion in 2016. Asia and the Pacific regions have shown the strongest growth. UNWTO projects that international travel will grow at an average of 4% p.a. to 2030.</w:t>
      </w:r>
    </w:p>
    <w:p w14:paraId="5FB97AC4" w14:textId="110101A5" w:rsidR="00D20A06" w:rsidRDefault="00D20A06" w:rsidP="00772C58">
      <w:pPr>
        <w:rPr>
          <w:rFonts w:ascii="Bookman Old Style" w:hAnsi="Bookman Old Style"/>
          <w:sz w:val="24"/>
          <w:szCs w:val="24"/>
        </w:rPr>
      </w:pPr>
      <w:r>
        <w:rPr>
          <w:rFonts w:ascii="Bookman Old Style" w:hAnsi="Bookman Old Style"/>
          <w:noProof/>
          <w:sz w:val="24"/>
          <w:szCs w:val="24"/>
        </w:rPr>
        <w:lastRenderedPageBreak/>
        <w:drawing>
          <wp:inline distT="0" distB="0" distL="0" distR="0" wp14:anchorId="346EA4FB" wp14:editId="68940141">
            <wp:extent cx="5895097" cy="3447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5.GIF"/>
                    <pic:cNvPicPr/>
                  </pic:nvPicPr>
                  <pic:blipFill>
                    <a:blip r:embed="rId6">
                      <a:extLst>
                        <a:ext uri="{28A0092B-C50C-407E-A947-70E740481C1C}">
                          <a14:useLocalDpi xmlns:a14="http://schemas.microsoft.com/office/drawing/2010/main" val="0"/>
                        </a:ext>
                      </a:extLst>
                    </a:blip>
                    <a:stretch>
                      <a:fillRect/>
                    </a:stretch>
                  </pic:blipFill>
                  <pic:spPr>
                    <a:xfrm>
                      <a:off x="0" y="0"/>
                      <a:ext cx="5953670" cy="3481668"/>
                    </a:xfrm>
                    <a:prstGeom prst="rect">
                      <a:avLst/>
                    </a:prstGeom>
                  </pic:spPr>
                </pic:pic>
              </a:graphicData>
            </a:graphic>
          </wp:inline>
        </w:drawing>
      </w:r>
    </w:p>
    <w:p w14:paraId="6EA8C10C" w14:textId="54D68F64" w:rsidR="00D20A06" w:rsidRDefault="00D20A06" w:rsidP="00772C58">
      <w:pPr>
        <w:rPr>
          <w:rFonts w:ascii="Bookman Old Style" w:hAnsi="Bookman Old Style"/>
          <w:sz w:val="24"/>
          <w:szCs w:val="24"/>
        </w:rPr>
      </w:pPr>
      <w:r w:rsidRPr="00D20A06">
        <w:rPr>
          <w:rFonts w:ascii="Bookman Old Style" w:hAnsi="Bookman Old Style"/>
          <w:sz w:val="24"/>
          <w:szCs w:val="24"/>
        </w:rPr>
        <w:t>The travel and tourism industry outstripped many other global economic industries in 2016, including financial services and construction</w:t>
      </w:r>
      <w:r>
        <w:rPr>
          <w:rFonts w:ascii="Bookman Old Style" w:hAnsi="Bookman Old Style"/>
          <w:sz w:val="24"/>
          <w:szCs w:val="24"/>
        </w:rPr>
        <w:t>.</w:t>
      </w:r>
    </w:p>
    <w:p w14:paraId="4647DD06" w14:textId="18AEDBAA" w:rsidR="00D20A06" w:rsidRPr="00201FCF" w:rsidRDefault="00D20A06" w:rsidP="00772C58">
      <w:pPr>
        <w:rPr>
          <w:rFonts w:ascii="Bookman Old Style" w:hAnsi="Bookman Old Style"/>
          <w:sz w:val="24"/>
          <w:szCs w:val="24"/>
        </w:rPr>
      </w:pPr>
      <w:r>
        <w:rPr>
          <w:rFonts w:ascii="Bookman Old Style" w:hAnsi="Bookman Old Style"/>
          <w:noProof/>
          <w:sz w:val="24"/>
          <w:szCs w:val="24"/>
        </w:rPr>
        <w:drawing>
          <wp:inline distT="0" distB="0" distL="0" distR="0" wp14:anchorId="072DC72D" wp14:editId="0C1A8662">
            <wp:extent cx="5943600" cy="3603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4.GIF"/>
                    <pic:cNvPicPr/>
                  </pic:nvPicPr>
                  <pic:blipFill>
                    <a:blip r:embed="rId7">
                      <a:extLst>
                        <a:ext uri="{28A0092B-C50C-407E-A947-70E740481C1C}">
                          <a14:useLocalDpi xmlns:a14="http://schemas.microsoft.com/office/drawing/2010/main" val="0"/>
                        </a:ext>
                      </a:extLst>
                    </a:blip>
                    <a:stretch>
                      <a:fillRect/>
                    </a:stretch>
                  </pic:blipFill>
                  <pic:spPr>
                    <a:xfrm>
                      <a:off x="0" y="0"/>
                      <a:ext cx="5943600" cy="3603625"/>
                    </a:xfrm>
                    <a:prstGeom prst="rect">
                      <a:avLst/>
                    </a:prstGeom>
                  </pic:spPr>
                </pic:pic>
              </a:graphicData>
            </a:graphic>
          </wp:inline>
        </w:drawing>
      </w:r>
    </w:p>
    <w:p w14:paraId="22ADA51D" w14:textId="6ED2D1C1" w:rsidR="009618BB" w:rsidRDefault="009618BB" w:rsidP="00772C58">
      <w:pPr>
        <w:rPr>
          <w:rFonts w:ascii="Bookman Old Style" w:hAnsi="Bookman Old Style"/>
          <w:sz w:val="24"/>
          <w:szCs w:val="24"/>
        </w:rPr>
      </w:pPr>
      <w:r w:rsidRPr="009618BB">
        <w:rPr>
          <w:rFonts w:ascii="Bookman Old Style" w:hAnsi="Bookman Old Style"/>
          <w:sz w:val="24"/>
          <w:szCs w:val="24"/>
        </w:rPr>
        <w:t xml:space="preserve">Hotel demand in most markets can be described by three primary demand segments: commercial, meeting and group, and leisure. Subdivisions under </w:t>
      </w:r>
      <w:r w:rsidRPr="009618BB">
        <w:rPr>
          <w:rFonts w:ascii="Bookman Old Style" w:hAnsi="Bookman Old Style"/>
          <w:sz w:val="24"/>
          <w:szCs w:val="24"/>
        </w:rPr>
        <w:lastRenderedPageBreak/>
        <w:t>each (in some cases under all) of these categories include extended-stay patrons, government travelers, airline crews, sports teams, military personnel, truck drivers, and cruise ship passengers</w:t>
      </w:r>
      <w:r>
        <w:rPr>
          <w:rFonts w:ascii="Bookman Old Style" w:hAnsi="Bookman Old Style"/>
          <w:sz w:val="24"/>
          <w:szCs w:val="24"/>
        </w:rPr>
        <w:t>.</w:t>
      </w:r>
    </w:p>
    <w:p w14:paraId="28782863" w14:textId="5B7E7D21" w:rsidR="009618BB" w:rsidRDefault="009618BB" w:rsidP="00772C58">
      <w:pPr>
        <w:rPr>
          <w:rFonts w:ascii="Bookman Old Style" w:hAnsi="Bookman Old Style"/>
          <w:sz w:val="24"/>
          <w:szCs w:val="24"/>
        </w:rPr>
      </w:pPr>
      <w:r w:rsidRPr="009618BB">
        <w:rPr>
          <w:rFonts w:ascii="Bookman Old Style" w:hAnsi="Bookman Old Style"/>
          <w:sz w:val="24"/>
          <w:szCs w:val="24"/>
        </w:rPr>
        <w:t>The largest geographic markets by consumption in the hotel and other travel accommodation sector are the Americas and Asia. North America was the largest region in the hotel and other travel accommodation market in 2017, accounting foraround36%marketshare.</w:t>
      </w:r>
      <w:r w:rsidRPr="009618BB">
        <w:rPr>
          <w:rFonts w:ascii="Bookman Old Style" w:hAnsi="Bookman Old Style"/>
          <w:sz w:val="24"/>
          <w:szCs w:val="24"/>
        </w:rPr>
        <w:br/>
      </w:r>
      <w:r w:rsidRPr="009618BB">
        <w:rPr>
          <w:rFonts w:ascii="Bookman Old Style" w:hAnsi="Bookman Old Style"/>
          <w:sz w:val="24"/>
          <w:szCs w:val="24"/>
        </w:rPr>
        <w:br/>
        <w:t>Asia Pacific was the second largest region accounting for around 25% market share. Africa was the smallest region accounting for around 3% market share.</w:t>
      </w:r>
    </w:p>
    <w:p w14:paraId="1E933EA5" w14:textId="503BA91C" w:rsidR="00D20A06" w:rsidRDefault="00D20A06" w:rsidP="00772C58">
      <w:pPr>
        <w:rPr>
          <w:rFonts w:ascii="Bookman Old Style" w:hAnsi="Bookman Old Style"/>
          <w:b/>
          <w:sz w:val="24"/>
          <w:szCs w:val="24"/>
        </w:rPr>
      </w:pPr>
      <w:r w:rsidRPr="00AD4985">
        <w:rPr>
          <w:rFonts w:ascii="Bookman Old Style" w:hAnsi="Bookman Old Style"/>
          <w:b/>
          <w:sz w:val="24"/>
          <w:szCs w:val="24"/>
        </w:rPr>
        <w:t xml:space="preserve">The company – Marriot </w:t>
      </w:r>
      <w:r w:rsidR="00AD4985" w:rsidRPr="00AD4985">
        <w:rPr>
          <w:rFonts w:ascii="Bookman Old Style" w:hAnsi="Bookman Old Style"/>
          <w:b/>
          <w:sz w:val="24"/>
          <w:szCs w:val="24"/>
        </w:rPr>
        <w:t>International, NC</w:t>
      </w:r>
    </w:p>
    <w:p w14:paraId="1C2FA024" w14:textId="6A1F5267" w:rsidR="00AD4985" w:rsidRDefault="00AD4985" w:rsidP="00772C58">
      <w:pPr>
        <w:rPr>
          <w:rFonts w:ascii="Bookman Old Style" w:hAnsi="Bookman Old Style"/>
          <w:sz w:val="24"/>
          <w:szCs w:val="24"/>
        </w:rPr>
      </w:pPr>
      <w:r w:rsidRPr="00AD4985">
        <w:rPr>
          <w:rFonts w:ascii="Bookman Old Style" w:hAnsi="Bookman Old Style"/>
          <w:sz w:val="24"/>
          <w:szCs w:val="24"/>
        </w:rPr>
        <w:t>Marriott International started out as a humble root beer stand, set up by J. Willard Marriott and his wife in Washington D.C., United States in 1927. The couple opened their first hotel in Arlington, Virginia in 1957 and Marriott has since grown into a well-known hotel chain</w:t>
      </w:r>
      <w:r>
        <w:rPr>
          <w:rFonts w:ascii="Bookman Old Style" w:hAnsi="Bookman Old Style"/>
          <w:sz w:val="24"/>
          <w:szCs w:val="24"/>
        </w:rPr>
        <w:t xml:space="preserve">. </w:t>
      </w:r>
    </w:p>
    <w:p w14:paraId="1EE53FBE" w14:textId="77777777" w:rsidR="00141A1F" w:rsidRPr="00141A1F" w:rsidRDefault="00141A1F" w:rsidP="00772C58">
      <w:pPr>
        <w:rPr>
          <w:rFonts w:ascii="Bookman Old Style" w:hAnsi="Bookman Old Style"/>
          <w:b/>
          <w:sz w:val="24"/>
          <w:szCs w:val="24"/>
        </w:rPr>
      </w:pPr>
      <w:r w:rsidRPr="00141A1F">
        <w:rPr>
          <w:rFonts w:ascii="Bookman Old Style" w:hAnsi="Bookman Old Style"/>
          <w:b/>
          <w:sz w:val="24"/>
          <w:szCs w:val="24"/>
        </w:rPr>
        <w:t xml:space="preserve">Corporate Structure and Business </w:t>
      </w:r>
    </w:p>
    <w:p w14:paraId="4EA924A4" w14:textId="79BB386A" w:rsidR="00AD4985" w:rsidRDefault="00141A1F" w:rsidP="00772C58">
      <w:pPr>
        <w:rPr>
          <w:rFonts w:ascii="Bookman Old Style" w:hAnsi="Bookman Old Style"/>
          <w:sz w:val="24"/>
          <w:szCs w:val="24"/>
        </w:rPr>
      </w:pPr>
      <w:r>
        <w:rPr>
          <w:rFonts w:ascii="Bookman Old Style" w:hAnsi="Bookman Old Style"/>
          <w:sz w:val="24"/>
          <w:szCs w:val="24"/>
        </w:rPr>
        <w:t>The company is</w:t>
      </w:r>
      <w:r w:rsidRPr="00141A1F">
        <w:rPr>
          <w:rFonts w:ascii="Bookman Old Style" w:hAnsi="Bookman Old Style"/>
          <w:sz w:val="24"/>
          <w:szCs w:val="24"/>
        </w:rPr>
        <w:t xml:space="preserve"> a worldwide operator, franchisor, and licensor of hotel, residential, and timeshare properties under numerous brand names at different price and service points. Consistent with </w:t>
      </w:r>
      <w:r>
        <w:rPr>
          <w:rFonts w:ascii="Bookman Old Style" w:hAnsi="Bookman Old Style"/>
          <w:sz w:val="24"/>
          <w:szCs w:val="24"/>
        </w:rPr>
        <w:t xml:space="preserve">the </w:t>
      </w:r>
      <w:r w:rsidRPr="00141A1F">
        <w:rPr>
          <w:rFonts w:ascii="Bookman Old Style" w:hAnsi="Bookman Old Style"/>
          <w:sz w:val="24"/>
          <w:szCs w:val="24"/>
        </w:rPr>
        <w:t xml:space="preserve">focus on management, franchising, and licensing, </w:t>
      </w:r>
      <w:r>
        <w:rPr>
          <w:rFonts w:ascii="Bookman Old Style" w:hAnsi="Bookman Old Style"/>
          <w:sz w:val="24"/>
          <w:szCs w:val="24"/>
        </w:rPr>
        <w:t>the company</w:t>
      </w:r>
      <w:r w:rsidRPr="00141A1F">
        <w:rPr>
          <w:rFonts w:ascii="Bookman Old Style" w:hAnsi="Bookman Old Style"/>
          <w:sz w:val="24"/>
          <w:szCs w:val="24"/>
        </w:rPr>
        <w:t xml:space="preserve"> own</w:t>
      </w:r>
      <w:r>
        <w:rPr>
          <w:rFonts w:ascii="Bookman Old Style" w:hAnsi="Bookman Old Style"/>
          <w:sz w:val="24"/>
          <w:szCs w:val="24"/>
        </w:rPr>
        <w:t>s</w:t>
      </w:r>
      <w:r w:rsidRPr="00141A1F">
        <w:rPr>
          <w:rFonts w:ascii="Bookman Old Style" w:hAnsi="Bookman Old Style"/>
          <w:sz w:val="24"/>
          <w:szCs w:val="24"/>
        </w:rPr>
        <w:t xml:space="preserve"> very few of our lodging properties. </w:t>
      </w:r>
      <w:r>
        <w:rPr>
          <w:rFonts w:ascii="Bookman Old Style" w:hAnsi="Bookman Old Style"/>
          <w:sz w:val="24"/>
          <w:szCs w:val="24"/>
        </w:rPr>
        <w:t xml:space="preserve">It was </w:t>
      </w:r>
      <w:r w:rsidRPr="00141A1F">
        <w:rPr>
          <w:rFonts w:ascii="Bookman Old Style" w:hAnsi="Bookman Old Style"/>
          <w:sz w:val="24"/>
          <w:szCs w:val="24"/>
        </w:rPr>
        <w:t xml:space="preserve">organized as a corporation in Delaware in 1997 and became a public company in 1998 when </w:t>
      </w:r>
      <w:r>
        <w:rPr>
          <w:rFonts w:ascii="Bookman Old Style" w:hAnsi="Bookman Old Style"/>
          <w:sz w:val="24"/>
          <w:szCs w:val="24"/>
        </w:rPr>
        <w:t>the company</w:t>
      </w:r>
      <w:r w:rsidRPr="00141A1F">
        <w:rPr>
          <w:rFonts w:ascii="Bookman Old Style" w:hAnsi="Bookman Old Style"/>
          <w:sz w:val="24"/>
          <w:szCs w:val="24"/>
        </w:rPr>
        <w:t xml:space="preserve"> “spun off” as a separate entity by the company formerly named “Marriott International, Inc.” </w:t>
      </w:r>
      <w:r>
        <w:rPr>
          <w:rFonts w:ascii="Bookman Old Style" w:hAnsi="Bookman Old Style"/>
          <w:sz w:val="24"/>
          <w:szCs w:val="24"/>
        </w:rPr>
        <w:t xml:space="preserve">The company </w:t>
      </w:r>
      <w:r w:rsidRPr="00141A1F">
        <w:rPr>
          <w:rFonts w:ascii="Bookman Old Style" w:hAnsi="Bookman Old Style"/>
          <w:sz w:val="24"/>
          <w:szCs w:val="24"/>
        </w:rPr>
        <w:t>believe</w:t>
      </w:r>
      <w:r>
        <w:rPr>
          <w:rFonts w:ascii="Bookman Old Style" w:hAnsi="Bookman Old Style"/>
          <w:sz w:val="24"/>
          <w:szCs w:val="24"/>
        </w:rPr>
        <w:t>s</w:t>
      </w:r>
      <w:r w:rsidRPr="00141A1F">
        <w:rPr>
          <w:rFonts w:ascii="Bookman Old Style" w:hAnsi="Bookman Old Style"/>
          <w:sz w:val="24"/>
          <w:szCs w:val="24"/>
        </w:rPr>
        <w:t xml:space="preserve"> that</w:t>
      </w:r>
      <w:r>
        <w:rPr>
          <w:rFonts w:ascii="Bookman Old Style" w:hAnsi="Bookman Old Style"/>
          <w:sz w:val="24"/>
          <w:szCs w:val="24"/>
        </w:rPr>
        <w:t xml:space="preserve"> the</w:t>
      </w:r>
      <w:r w:rsidRPr="00141A1F">
        <w:rPr>
          <w:rFonts w:ascii="Bookman Old Style" w:hAnsi="Bookman Old Style"/>
          <w:sz w:val="24"/>
          <w:szCs w:val="24"/>
        </w:rPr>
        <w:t xml:space="preserve"> portfolio of brands, shown in the following table, is the largest and most compelling range of brands and properties of any lodging company in the world.</w:t>
      </w:r>
    </w:p>
    <w:p w14:paraId="1E703E02" w14:textId="594E50A4" w:rsidR="00141A1F" w:rsidRDefault="00141A1F" w:rsidP="00772C58">
      <w:pPr>
        <w:rPr>
          <w:rFonts w:ascii="Bookman Old Style" w:hAnsi="Bookman Old Style"/>
          <w:sz w:val="24"/>
          <w:szCs w:val="24"/>
        </w:rPr>
      </w:pPr>
      <w:r>
        <w:rPr>
          <w:noProof/>
        </w:rPr>
        <w:drawing>
          <wp:inline distT="0" distB="0" distL="0" distR="0" wp14:anchorId="2C78953F" wp14:editId="28BA1E0C">
            <wp:extent cx="609600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2333625"/>
                    </a:xfrm>
                    <a:prstGeom prst="rect">
                      <a:avLst/>
                    </a:prstGeom>
                  </pic:spPr>
                </pic:pic>
              </a:graphicData>
            </a:graphic>
          </wp:inline>
        </w:drawing>
      </w:r>
    </w:p>
    <w:p w14:paraId="1BD369F8" w14:textId="64A4AA8C" w:rsidR="00AD4985" w:rsidRPr="00AD4985" w:rsidRDefault="00AD4985" w:rsidP="00772C58">
      <w:pPr>
        <w:rPr>
          <w:rFonts w:ascii="Bookman Old Style" w:hAnsi="Bookman Old Style"/>
          <w:sz w:val="24"/>
          <w:szCs w:val="24"/>
        </w:rPr>
      </w:pPr>
      <w:r w:rsidRPr="00AD4985">
        <w:rPr>
          <w:rFonts w:ascii="Bookman Old Style" w:hAnsi="Bookman Old Style"/>
          <w:sz w:val="24"/>
          <w:szCs w:val="24"/>
        </w:rPr>
        <w:lastRenderedPageBreak/>
        <w:t xml:space="preserve"> </w:t>
      </w:r>
    </w:p>
    <w:p w14:paraId="519D69EB" w14:textId="47E48FDF" w:rsidR="00D20A06" w:rsidRDefault="00625005" w:rsidP="00772C58">
      <w:pPr>
        <w:rPr>
          <w:rFonts w:ascii="Bookman Old Style" w:hAnsi="Bookman Old Style"/>
          <w:sz w:val="24"/>
          <w:szCs w:val="24"/>
        </w:rPr>
      </w:pPr>
      <w:r>
        <w:rPr>
          <w:rFonts w:ascii="Bookman Old Style" w:hAnsi="Bookman Old Style"/>
          <w:sz w:val="24"/>
          <w:szCs w:val="24"/>
        </w:rPr>
        <w:t xml:space="preserve">The company </w:t>
      </w:r>
      <w:r w:rsidRPr="00625005">
        <w:rPr>
          <w:rFonts w:ascii="Bookman Old Style" w:hAnsi="Bookman Old Style"/>
          <w:sz w:val="24"/>
          <w:szCs w:val="24"/>
        </w:rPr>
        <w:t>ha</w:t>
      </w:r>
      <w:r>
        <w:rPr>
          <w:rFonts w:ascii="Bookman Old Style" w:hAnsi="Bookman Old Style"/>
          <w:sz w:val="24"/>
          <w:szCs w:val="24"/>
        </w:rPr>
        <w:t>s</w:t>
      </w:r>
      <w:r w:rsidRPr="00625005">
        <w:rPr>
          <w:rFonts w:ascii="Bookman Old Style" w:hAnsi="Bookman Old Style"/>
          <w:sz w:val="24"/>
          <w:szCs w:val="24"/>
        </w:rPr>
        <w:t xml:space="preserve"> franchising, licensing, and joint venture programs that permit other hotel owners and operators and two timeshare companies to use many of our lodging brand names and systems. Under hotel franchising programs, </w:t>
      </w:r>
      <w:r w:rsidR="00321360">
        <w:rPr>
          <w:rFonts w:ascii="Bookman Old Style" w:hAnsi="Bookman Old Style"/>
          <w:sz w:val="24"/>
          <w:szCs w:val="24"/>
        </w:rPr>
        <w:t>company</w:t>
      </w:r>
      <w:r w:rsidRPr="00625005">
        <w:rPr>
          <w:rFonts w:ascii="Bookman Old Style" w:hAnsi="Bookman Old Style"/>
          <w:sz w:val="24"/>
          <w:szCs w:val="24"/>
        </w:rPr>
        <w:t xml:space="preserve"> generally receive</w:t>
      </w:r>
      <w:r w:rsidR="00321360">
        <w:rPr>
          <w:rFonts w:ascii="Bookman Old Style" w:hAnsi="Bookman Old Style"/>
          <w:sz w:val="24"/>
          <w:szCs w:val="24"/>
        </w:rPr>
        <w:t>s</w:t>
      </w:r>
      <w:r w:rsidRPr="00625005">
        <w:rPr>
          <w:rFonts w:ascii="Bookman Old Style" w:hAnsi="Bookman Old Style"/>
          <w:sz w:val="24"/>
          <w:szCs w:val="24"/>
        </w:rPr>
        <w:t xml:space="preserve"> an initial application fee and continuing royalty fees, which typically range from four to six percent of room revenues for all brands, plus two to three percent of food and beverage revenues for certain full-service hotels.  </w:t>
      </w:r>
      <w:r w:rsidR="00321360">
        <w:rPr>
          <w:rFonts w:ascii="Bookman Old Style" w:hAnsi="Bookman Old Style"/>
          <w:sz w:val="24"/>
          <w:szCs w:val="24"/>
        </w:rPr>
        <w:t>The company is</w:t>
      </w:r>
      <w:r w:rsidRPr="00625005">
        <w:rPr>
          <w:rFonts w:ascii="Bookman Old Style" w:hAnsi="Bookman Old Style"/>
          <w:sz w:val="24"/>
          <w:szCs w:val="24"/>
        </w:rPr>
        <w:t xml:space="preserve"> a partner in unconsolidated joint ventures that manage and, in some cases, own hotels. Some of these joint ventures also provide services to franchised hotels. We recognize our share of these joint ventures’ net income or loss in the “Equity in earnings” caption of our Income Statements. Franchisees and certain joint ventures contribute to our national marketing and advertising programs and pay fees for use of our centralized reservation systems.</w:t>
      </w:r>
    </w:p>
    <w:p w14:paraId="267043D7" w14:textId="663C9402" w:rsidR="00321360" w:rsidRDefault="00321360" w:rsidP="00772C58">
      <w:pPr>
        <w:rPr>
          <w:rFonts w:ascii="Bookman Old Style" w:hAnsi="Bookman Old Style"/>
          <w:sz w:val="24"/>
          <w:szCs w:val="24"/>
        </w:rPr>
      </w:pPr>
      <w:r w:rsidRPr="00321360">
        <w:rPr>
          <w:rFonts w:ascii="Bookman Old Style" w:hAnsi="Bookman Old Style"/>
          <w:sz w:val="24"/>
          <w:szCs w:val="24"/>
        </w:rPr>
        <w:t xml:space="preserve">At year-end 2017, </w:t>
      </w:r>
      <w:r>
        <w:rPr>
          <w:rFonts w:ascii="Bookman Old Style" w:hAnsi="Bookman Old Style"/>
          <w:sz w:val="24"/>
          <w:szCs w:val="24"/>
        </w:rPr>
        <w:t>the company</w:t>
      </w:r>
      <w:r w:rsidRPr="00321360">
        <w:rPr>
          <w:rFonts w:ascii="Bookman Old Style" w:hAnsi="Bookman Old Style"/>
          <w:sz w:val="24"/>
          <w:szCs w:val="24"/>
        </w:rPr>
        <w:t xml:space="preserve"> had 4,432 franchised and licensed properties (685,365 rooms) and 129 unconsolidated joint venture properties (17,659 rooms).</w:t>
      </w:r>
    </w:p>
    <w:p w14:paraId="60F5A7BD" w14:textId="6516543A" w:rsidR="00321360" w:rsidRDefault="000C3C73" w:rsidP="00772C58">
      <w:pPr>
        <w:rPr>
          <w:rFonts w:ascii="Bookman Old Style" w:hAnsi="Bookman Old Style"/>
          <w:sz w:val="24"/>
          <w:szCs w:val="24"/>
        </w:rPr>
      </w:pPr>
      <w:r>
        <w:rPr>
          <w:rFonts w:ascii="Bookman Old Style" w:hAnsi="Bookman Old Style"/>
          <w:sz w:val="24"/>
          <w:szCs w:val="24"/>
        </w:rPr>
        <w:t>The company</w:t>
      </w:r>
      <w:r w:rsidR="00321360" w:rsidRPr="00321360">
        <w:rPr>
          <w:rFonts w:ascii="Bookman Old Style" w:hAnsi="Bookman Old Style"/>
          <w:sz w:val="24"/>
          <w:szCs w:val="24"/>
        </w:rPr>
        <w:t xml:space="preserve"> believe</w:t>
      </w:r>
      <w:r>
        <w:rPr>
          <w:rFonts w:ascii="Bookman Old Style" w:hAnsi="Bookman Old Style"/>
          <w:sz w:val="24"/>
          <w:szCs w:val="24"/>
        </w:rPr>
        <w:t>s</w:t>
      </w:r>
      <w:r w:rsidR="00321360" w:rsidRPr="00321360">
        <w:rPr>
          <w:rFonts w:ascii="Bookman Old Style" w:hAnsi="Bookman Old Style"/>
          <w:sz w:val="24"/>
          <w:szCs w:val="24"/>
        </w:rPr>
        <w:t xml:space="preserve"> that </w:t>
      </w:r>
      <w:r>
        <w:rPr>
          <w:rFonts w:ascii="Bookman Old Style" w:hAnsi="Bookman Old Style"/>
          <w:sz w:val="24"/>
          <w:szCs w:val="24"/>
        </w:rPr>
        <w:t>its</w:t>
      </w:r>
      <w:r w:rsidR="00321360" w:rsidRPr="00321360">
        <w:rPr>
          <w:rFonts w:ascii="Bookman Old Style" w:hAnsi="Bookman Old Style"/>
          <w:sz w:val="24"/>
          <w:szCs w:val="24"/>
        </w:rPr>
        <w:t xml:space="preserve"> brand portfolio offers the largest and most compelling range of brands and properties in hospitality,</w:t>
      </w:r>
      <w:r w:rsidR="00321360">
        <w:rPr>
          <w:rFonts w:ascii="Bookman Old Style" w:hAnsi="Bookman Old Style"/>
          <w:sz w:val="24"/>
          <w:szCs w:val="24"/>
        </w:rPr>
        <w:t xml:space="preserve"> </w:t>
      </w:r>
      <w:r w:rsidR="00321360" w:rsidRPr="00321360">
        <w:rPr>
          <w:rFonts w:ascii="Bookman Old Style" w:hAnsi="Bookman Old Style"/>
          <w:sz w:val="24"/>
          <w:szCs w:val="24"/>
        </w:rPr>
        <w:t>with two overall styles of hotels -- Classic, offering time-honored hospitality for the modern traveler, and Distinctive, offering</w:t>
      </w:r>
      <w:r w:rsidR="00321360">
        <w:rPr>
          <w:rFonts w:ascii="Bookman Old Style" w:hAnsi="Bookman Old Style"/>
          <w:sz w:val="24"/>
          <w:szCs w:val="24"/>
        </w:rPr>
        <w:t xml:space="preserve"> </w:t>
      </w:r>
      <w:r w:rsidR="00321360" w:rsidRPr="00321360">
        <w:rPr>
          <w:rFonts w:ascii="Bookman Old Style" w:hAnsi="Bookman Old Style"/>
          <w:sz w:val="24"/>
          <w:szCs w:val="24"/>
        </w:rPr>
        <w:t xml:space="preserve">memorable experiences with a unique </w:t>
      </w:r>
      <w:r w:rsidR="0010171A" w:rsidRPr="00321360">
        <w:rPr>
          <w:rFonts w:ascii="Bookman Old Style" w:hAnsi="Bookman Old Style"/>
          <w:sz w:val="24"/>
          <w:szCs w:val="24"/>
        </w:rPr>
        <w:t>perspective, each</w:t>
      </w:r>
      <w:r w:rsidR="00321360" w:rsidRPr="00321360">
        <w:rPr>
          <w:rFonts w:ascii="Bookman Old Style" w:hAnsi="Bookman Old Style"/>
          <w:sz w:val="24"/>
          <w:szCs w:val="24"/>
        </w:rPr>
        <w:t xml:space="preserve"> of which we group into three quality tiers: Luxury, Premium, and</w:t>
      </w:r>
      <w:r w:rsidR="00321360">
        <w:rPr>
          <w:rFonts w:ascii="Bookman Old Style" w:hAnsi="Bookman Old Style"/>
          <w:sz w:val="24"/>
          <w:szCs w:val="24"/>
        </w:rPr>
        <w:t xml:space="preserve"> </w:t>
      </w:r>
      <w:r w:rsidR="00321360" w:rsidRPr="00321360">
        <w:rPr>
          <w:rFonts w:ascii="Bookman Old Style" w:hAnsi="Bookman Old Style"/>
          <w:sz w:val="24"/>
          <w:szCs w:val="24"/>
        </w:rPr>
        <w:t>Select.</w:t>
      </w:r>
    </w:p>
    <w:p w14:paraId="6943676B" w14:textId="7B7944F4" w:rsidR="0010171A" w:rsidRDefault="00133192" w:rsidP="00772C58">
      <w:pPr>
        <w:ind w:firstLine="720"/>
        <w:rPr>
          <w:rFonts w:ascii="Bookman Old Style" w:hAnsi="Bookman Old Style"/>
          <w:sz w:val="24"/>
          <w:szCs w:val="24"/>
        </w:rPr>
      </w:pPr>
      <w:r>
        <w:rPr>
          <w:rFonts w:ascii="Bookman Old Style" w:hAnsi="Bookman Old Style"/>
          <w:sz w:val="24"/>
          <w:szCs w:val="24"/>
        </w:rPr>
        <w:t>1.</w:t>
      </w:r>
      <w:r w:rsidR="00321360" w:rsidRPr="00321360">
        <w:rPr>
          <w:rFonts w:ascii="Bookman Old Style" w:hAnsi="Bookman Old Style"/>
          <w:sz w:val="24"/>
          <w:szCs w:val="24"/>
        </w:rPr>
        <w:t>Luxury offers bespoke and superb amenities and services.</w:t>
      </w:r>
    </w:p>
    <w:p w14:paraId="2CDEEEA1" w14:textId="42569970" w:rsidR="00321360" w:rsidRPr="00321360" w:rsidRDefault="00321360" w:rsidP="00772C58">
      <w:pPr>
        <w:rPr>
          <w:rFonts w:ascii="Bookman Old Style" w:hAnsi="Bookman Old Style"/>
          <w:sz w:val="24"/>
          <w:szCs w:val="24"/>
        </w:rPr>
      </w:pPr>
      <w:r w:rsidRPr="00321360">
        <w:rPr>
          <w:rFonts w:ascii="Bookman Old Style" w:hAnsi="Bookman Old Style"/>
          <w:sz w:val="24"/>
          <w:szCs w:val="24"/>
        </w:rPr>
        <w:t>Luxury hotel brands include: JW Marriott, The Ritz</w:t>
      </w:r>
      <w:r>
        <w:rPr>
          <w:rFonts w:ascii="Bookman Old Style" w:hAnsi="Bookman Old Style"/>
          <w:sz w:val="24"/>
          <w:szCs w:val="24"/>
        </w:rPr>
        <w:t xml:space="preserve"> </w:t>
      </w:r>
      <w:r w:rsidR="0010171A" w:rsidRPr="00321360">
        <w:rPr>
          <w:rFonts w:ascii="Bookman Old Style" w:hAnsi="Bookman Old Style"/>
          <w:sz w:val="24"/>
          <w:szCs w:val="24"/>
        </w:rPr>
        <w:t>Carlton</w:t>
      </w:r>
      <w:r w:rsidRPr="00321360">
        <w:rPr>
          <w:rFonts w:ascii="Bookman Old Style" w:hAnsi="Bookman Old Style"/>
          <w:sz w:val="24"/>
          <w:szCs w:val="24"/>
        </w:rPr>
        <w:t xml:space="preserve"> Hotels, The Luxury Collection, St. Regis, EDITION, and Bulgari.</w:t>
      </w:r>
    </w:p>
    <w:p w14:paraId="60884F62" w14:textId="0DC7DAE8" w:rsidR="0010171A" w:rsidRDefault="00133192" w:rsidP="00772C58">
      <w:pPr>
        <w:ind w:firstLine="720"/>
        <w:rPr>
          <w:rFonts w:ascii="Bookman Old Style" w:hAnsi="Bookman Old Style"/>
          <w:sz w:val="24"/>
          <w:szCs w:val="24"/>
        </w:rPr>
      </w:pPr>
      <w:r>
        <w:rPr>
          <w:rFonts w:ascii="Bookman Old Style" w:hAnsi="Bookman Old Style"/>
          <w:sz w:val="24"/>
          <w:szCs w:val="24"/>
        </w:rPr>
        <w:t>2.</w:t>
      </w:r>
      <w:r w:rsidR="00321360" w:rsidRPr="00321360">
        <w:rPr>
          <w:rFonts w:ascii="Bookman Old Style" w:hAnsi="Bookman Old Style"/>
          <w:sz w:val="24"/>
          <w:szCs w:val="24"/>
        </w:rPr>
        <w:t xml:space="preserve">Premium offers sophisticated and thoughtful amenities and services. </w:t>
      </w:r>
    </w:p>
    <w:p w14:paraId="5CDA5910" w14:textId="4C6B61DA" w:rsidR="00321360" w:rsidRPr="00321360" w:rsidRDefault="00321360" w:rsidP="00772C58">
      <w:pPr>
        <w:rPr>
          <w:rFonts w:ascii="Bookman Old Style" w:hAnsi="Bookman Old Style"/>
          <w:sz w:val="24"/>
          <w:szCs w:val="24"/>
        </w:rPr>
      </w:pPr>
      <w:r w:rsidRPr="00321360">
        <w:rPr>
          <w:rFonts w:ascii="Bookman Old Style" w:hAnsi="Bookman Old Style"/>
          <w:sz w:val="24"/>
          <w:szCs w:val="24"/>
        </w:rPr>
        <w:t>Premium hotel brands include: Marriott Hotels,</w:t>
      </w:r>
      <w:r w:rsidR="0010171A">
        <w:rPr>
          <w:rFonts w:ascii="Bookman Old Style" w:hAnsi="Bookman Old Style"/>
          <w:sz w:val="24"/>
          <w:szCs w:val="24"/>
        </w:rPr>
        <w:t xml:space="preserve"> </w:t>
      </w:r>
      <w:r w:rsidRPr="00321360">
        <w:rPr>
          <w:rFonts w:ascii="Bookman Old Style" w:hAnsi="Bookman Old Style"/>
          <w:sz w:val="24"/>
          <w:szCs w:val="24"/>
        </w:rPr>
        <w:t xml:space="preserve">Sheraton, </w:t>
      </w:r>
      <w:proofErr w:type="spellStart"/>
      <w:proofErr w:type="gramStart"/>
      <w:r w:rsidRPr="00321360">
        <w:rPr>
          <w:rFonts w:ascii="Bookman Old Style" w:hAnsi="Bookman Old Style"/>
          <w:sz w:val="24"/>
          <w:szCs w:val="24"/>
        </w:rPr>
        <w:t>Westin,Renaissance</w:t>
      </w:r>
      <w:proofErr w:type="spellEnd"/>
      <w:proofErr w:type="gramEnd"/>
      <w:r w:rsidRPr="00321360">
        <w:rPr>
          <w:rFonts w:ascii="Bookman Old Style" w:hAnsi="Bookman Old Style"/>
          <w:sz w:val="24"/>
          <w:szCs w:val="24"/>
        </w:rPr>
        <w:t>, Le Méridien, Autograph Collection, Delta Hotels, Gaylord Hotels, Marriott Executive</w:t>
      </w:r>
      <w:r w:rsidR="0010171A">
        <w:rPr>
          <w:rFonts w:ascii="Bookman Old Style" w:hAnsi="Bookman Old Style"/>
          <w:sz w:val="24"/>
          <w:szCs w:val="24"/>
        </w:rPr>
        <w:t xml:space="preserve"> </w:t>
      </w:r>
      <w:r w:rsidRPr="00321360">
        <w:rPr>
          <w:rFonts w:ascii="Bookman Old Style" w:hAnsi="Bookman Old Style"/>
          <w:sz w:val="24"/>
          <w:szCs w:val="24"/>
        </w:rPr>
        <w:t>Apartments, Marriott Vacation Club, Tribute Portfolio, and Design Hotels.</w:t>
      </w:r>
    </w:p>
    <w:p w14:paraId="5EE02405" w14:textId="0D722C2F" w:rsidR="0010171A" w:rsidRDefault="00133192" w:rsidP="00772C58">
      <w:pPr>
        <w:ind w:firstLine="720"/>
        <w:rPr>
          <w:rFonts w:ascii="Bookman Old Style" w:hAnsi="Bookman Old Style"/>
          <w:sz w:val="24"/>
          <w:szCs w:val="24"/>
        </w:rPr>
      </w:pPr>
      <w:r>
        <w:rPr>
          <w:rFonts w:ascii="Bookman Old Style" w:hAnsi="Bookman Old Style"/>
          <w:sz w:val="24"/>
          <w:szCs w:val="24"/>
        </w:rPr>
        <w:t>3.</w:t>
      </w:r>
      <w:r w:rsidR="00321360" w:rsidRPr="00321360">
        <w:rPr>
          <w:rFonts w:ascii="Bookman Old Style" w:hAnsi="Bookman Old Style"/>
          <w:sz w:val="24"/>
          <w:szCs w:val="24"/>
        </w:rPr>
        <w:t>Select offers smart and easy amenities and services with our longer stay brands offering amenities that mirror the</w:t>
      </w:r>
      <w:r w:rsidR="0010171A">
        <w:rPr>
          <w:rFonts w:ascii="Bookman Old Style" w:hAnsi="Bookman Old Style"/>
          <w:sz w:val="24"/>
          <w:szCs w:val="24"/>
        </w:rPr>
        <w:t xml:space="preserve"> </w:t>
      </w:r>
      <w:r w:rsidR="00321360" w:rsidRPr="00321360">
        <w:rPr>
          <w:rFonts w:ascii="Bookman Old Style" w:hAnsi="Bookman Old Style"/>
          <w:sz w:val="24"/>
          <w:szCs w:val="24"/>
        </w:rPr>
        <w:t>comforts of home.</w:t>
      </w:r>
    </w:p>
    <w:p w14:paraId="16B882ED" w14:textId="75C044B7" w:rsidR="00321360" w:rsidRDefault="00321360" w:rsidP="00772C58">
      <w:pPr>
        <w:ind w:firstLine="720"/>
        <w:rPr>
          <w:rFonts w:ascii="Bookman Old Style" w:hAnsi="Bookman Old Style"/>
          <w:sz w:val="24"/>
          <w:szCs w:val="24"/>
        </w:rPr>
      </w:pPr>
      <w:r w:rsidRPr="00321360">
        <w:rPr>
          <w:rFonts w:ascii="Bookman Old Style" w:hAnsi="Bookman Old Style"/>
          <w:sz w:val="24"/>
          <w:szCs w:val="24"/>
        </w:rPr>
        <w:t>Select hotel brands include: Courtyard, Residence Inn, Fairfield Inn &amp; Suites, SpringHill Suites, Four</w:t>
      </w:r>
      <w:r w:rsidR="0010171A">
        <w:rPr>
          <w:rFonts w:ascii="Bookman Old Style" w:hAnsi="Bookman Old Style"/>
          <w:sz w:val="24"/>
          <w:szCs w:val="24"/>
        </w:rPr>
        <w:t xml:space="preserve"> </w:t>
      </w:r>
      <w:r w:rsidRPr="00321360">
        <w:rPr>
          <w:rFonts w:ascii="Bookman Old Style" w:hAnsi="Bookman Old Style"/>
          <w:sz w:val="24"/>
          <w:szCs w:val="24"/>
        </w:rPr>
        <w:t>Points, TownePlace Suites, Aloft, AC Hotels by Marriott, Protea Hotels, Element, and Moxy</w:t>
      </w:r>
      <w:r w:rsidR="00133192">
        <w:rPr>
          <w:rFonts w:ascii="Bookman Old Style" w:hAnsi="Bookman Old Style"/>
          <w:sz w:val="24"/>
          <w:szCs w:val="24"/>
        </w:rPr>
        <w:t>.</w:t>
      </w:r>
    </w:p>
    <w:p w14:paraId="14AB4088" w14:textId="488CEE2B" w:rsidR="00D501EC" w:rsidRPr="00D501EC" w:rsidRDefault="00D501EC" w:rsidP="00772C58">
      <w:pPr>
        <w:ind w:firstLine="720"/>
        <w:rPr>
          <w:rFonts w:ascii="Bookman Old Style" w:hAnsi="Bookman Old Style"/>
          <w:sz w:val="24"/>
          <w:szCs w:val="24"/>
        </w:rPr>
      </w:pPr>
      <w:r w:rsidRPr="00D501EC">
        <w:rPr>
          <w:rFonts w:ascii="Bookman Old Style" w:hAnsi="Bookman Old Style"/>
          <w:sz w:val="24"/>
          <w:szCs w:val="24"/>
        </w:rPr>
        <w:t xml:space="preserve">Marriott believes all customers require a base service level and that customers differ in their willingness to pay for different levels of comfort and </w:t>
      </w:r>
      <w:r w:rsidRPr="00D501EC">
        <w:rPr>
          <w:rFonts w:ascii="Bookman Old Style" w:hAnsi="Bookman Old Style"/>
          <w:sz w:val="24"/>
          <w:szCs w:val="24"/>
        </w:rPr>
        <w:lastRenderedPageBreak/>
        <w:t>luxury. That is why they created a tier of different style hotels varying from price and amenities to meet each consumer wants, needs and income.</w:t>
      </w:r>
      <w:r w:rsidRPr="00D501EC">
        <w:rPr>
          <w:rFonts w:ascii="PT Sans" w:hAnsi="PT Sans"/>
          <w:color w:val="333333"/>
          <w:shd w:val="clear" w:color="auto" w:fill="FFFFFF"/>
        </w:rPr>
        <w:t xml:space="preserve"> </w:t>
      </w:r>
      <w:r w:rsidRPr="00D501EC">
        <w:rPr>
          <w:rFonts w:ascii="Bookman Old Style" w:hAnsi="Bookman Old Style"/>
          <w:sz w:val="24"/>
          <w:szCs w:val="24"/>
        </w:rPr>
        <w:t>Marriott uses multi-stage segmentation. They have tailored their brand-named hotels to cater to distinctive target markets.</w:t>
      </w:r>
    </w:p>
    <w:p w14:paraId="34605EF1" w14:textId="3E0EE24E" w:rsidR="00133192" w:rsidRDefault="00133192" w:rsidP="00772C58">
      <w:pPr>
        <w:ind w:firstLine="720"/>
        <w:rPr>
          <w:rFonts w:ascii="Bookman Old Style" w:hAnsi="Bookman Old Style"/>
          <w:sz w:val="24"/>
          <w:szCs w:val="24"/>
        </w:rPr>
      </w:pPr>
      <w:r w:rsidRPr="00133192">
        <w:rPr>
          <w:rFonts w:ascii="Bookman Old Style" w:hAnsi="Bookman Old Style"/>
          <w:sz w:val="24"/>
          <w:szCs w:val="24"/>
        </w:rPr>
        <w:t> In 2016, Marriott International employed approximately 226,500 people worldwide.</w:t>
      </w:r>
      <w:r w:rsidRPr="00133192">
        <w:rPr>
          <w:rFonts w:ascii="Helvetica" w:hAnsi="Helvetica"/>
          <w:color w:val="444444"/>
          <w:sz w:val="23"/>
          <w:szCs w:val="23"/>
          <w:shd w:val="clear" w:color="auto" w:fill="FFFFFF"/>
        </w:rPr>
        <w:t xml:space="preserve"> </w:t>
      </w:r>
      <w:r w:rsidRPr="00133192">
        <w:rPr>
          <w:rFonts w:ascii="Bookman Old Style" w:hAnsi="Bookman Old Style"/>
          <w:sz w:val="24"/>
          <w:szCs w:val="24"/>
        </w:rPr>
        <w:t> Marriott International had over 6,000 hotels worldwide. In that same year, the occupancy rate of Marriott International hotels worldwide was 72.5 percent.</w:t>
      </w:r>
    </w:p>
    <w:p w14:paraId="0C3549D0" w14:textId="65AA9A7D" w:rsidR="00133192" w:rsidRDefault="000C3C73" w:rsidP="00772C58">
      <w:pPr>
        <w:ind w:firstLine="720"/>
        <w:rPr>
          <w:rFonts w:ascii="Bookman Old Style" w:hAnsi="Bookman Old Style"/>
          <w:sz w:val="24"/>
          <w:szCs w:val="24"/>
        </w:rPr>
      </w:pPr>
      <w:r>
        <w:rPr>
          <w:rFonts w:ascii="Bookman Old Style" w:hAnsi="Bookman Old Style"/>
          <w:noProof/>
          <w:sz w:val="24"/>
          <w:szCs w:val="24"/>
        </w:rPr>
        <w:drawing>
          <wp:inline distT="0" distB="0" distL="0" distR="0" wp14:anchorId="3CDE1742" wp14:editId="2E299F05">
            <wp:extent cx="5429250" cy="531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7.GIF"/>
                    <pic:cNvPicPr/>
                  </pic:nvPicPr>
                  <pic:blipFill rotWithShape="1">
                    <a:blip r:embed="rId9">
                      <a:extLst>
                        <a:ext uri="{28A0092B-C50C-407E-A947-70E740481C1C}">
                          <a14:useLocalDpi xmlns:a14="http://schemas.microsoft.com/office/drawing/2010/main" val="0"/>
                        </a:ext>
                      </a:extLst>
                    </a:blip>
                    <a:srcRect l="7467"/>
                    <a:stretch/>
                  </pic:blipFill>
                  <pic:spPr bwMode="auto">
                    <a:xfrm>
                      <a:off x="0" y="0"/>
                      <a:ext cx="5429250" cy="5318125"/>
                    </a:xfrm>
                    <a:prstGeom prst="rect">
                      <a:avLst/>
                    </a:prstGeom>
                    <a:ln>
                      <a:noFill/>
                    </a:ln>
                    <a:extLst>
                      <a:ext uri="{53640926-AAD7-44D8-BBD7-CCE9431645EC}">
                        <a14:shadowObscured xmlns:a14="http://schemas.microsoft.com/office/drawing/2010/main"/>
                      </a:ext>
                    </a:extLst>
                  </pic:spPr>
                </pic:pic>
              </a:graphicData>
            </a:graphic>
          </wp:inline>
        </w:drawing>
      </w:r>
    </w:p>
    <w:p w14:paraId="5CF5A8E4" w14:textId="6D5C56D2" w:rsidR="00D501EC" w:rsidRDefault="00D501EC" w:rsidP="00772C58">
      <w:pPr>
        <w:ind w:firstLine="720"/>
        <w:rPr>
          <w:rFonts w:ascii="Bookman Old Style" w:hAnsi="Bookman Old Style"/>
          <w:b/>
          <w:sz w:val="24"/>
          <w:szCs w:val="24"/>
        </w:rPr>
      </w:pPr>
      <w:r w:rsidRPr="00A178E1">
        <w:rPr>
          <w:rFonts w:ascii="Bookman Old Style" w:hAnsi="Bookman Old Style"/>
          <w:b/>
          <w:sz w:val="24"/>
          <w:szCs w:val="24"/>
        </w:rPr>
        <w:t xml:space="preserve">The analysis – the impact of top 10 global trends </w:t>
      </w:r>
      <w:r w:rsidR="00A178E1" w:rsidRPr="00A178E1">
        <w:rPr>
          <w:rFonts w:ascii="Bookman Old Style" w:hAnsi="Bookman Old Style"/>
          <w:b/>
          <w:sz w:val="24"/>
          <w:szCs w:val="24"/>
        </w:rPr>
        <w:t xml:space="preserve">to the business </w:t>
      </w:r>
    </w:p>
    <w:p w14:paraId="0A7BB4D9" w14:textId="35B595FD" w:rsidR="00A178E1" w:rsidRDefault="00A178E1" w:rsidP="00772C58">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Millennials the New Power Segment </w:t>
      </w:r>
    </w:p>
    <w:p w14:paraId="55EE8A80" w14:textId="4AE066D8" w:rsidR="005471EC" w:rsidRDefault="00A178E1" w:rsidP="00772C58">
      <w:pPr>
        <w:pStyle w:val="ListParagraph"/>
        <w:ind w:left="1080"/>
        <w:rPr>
          <w:rFonts w:ascii="Bookman Old Style" w:hAnsi="Bookman Old Style"/>
          <w:bCs/>
          <w:sz w:val="24"/>
          <w:szCs w:val="24"/>
        </w:rPr>
      </w:pPr>
      <w:r w:rsidRPr="00A178E1">
        <w:rPr>
          <w:rFonts w:ascii="Bookman Old Style" w:hAnsi="Bookman Old Style"/>
          <w:bCs/>
          <w:sz w:val="24"/>
          <w:szCs w:val="24"/>
        </w:rPr>
        <w:t xml:space="preserve">The Millennial traveller, defined by age as being born between 1980 and 2000, already makes up over one third of the world’s hotel </w:t>
      </w:r>
      <w:r w:rsidRPr="00A178E1">
        <w:rPr>
          <w:rFonts w:ascii="Bookman Old Style" w:hAnsi="Bookman Old Style"/>
          <w:bCs/>
          <w:sz w:val="24"/>
          <w:szCs w:val="24"/>
        </w:rPr>
        <w:lastRenderedPageBreak/>
        <w:t>guests, with predictions that they will reach over 50 per cent by 2020. As the travel and hospitality industry gears up for the biggest disruption in decades, key attributes like design, experience, mobile and perceived value are imperative for attracting the millennial traveller. There has never been a demographic that is more connected, digitally savvy and demanding, and wanting contemporary design, high quality amenities, smart technology and locally inspired ambience, all wrapped into a single hotel experience.</w:t>
      </w:r>
    </w:p>
    <w:p w14:paraId="1DD63E38" w14:textId="77777777" w:rsidR="008E5631" w:rsidRPr="00525859" w:rsidRDefault="008E5631" w:rsidP="00772C58">
      <w:pPr>
        <w:pStyle w:val="ListParagraph"/>
        <w:ind w:left="1080"/>
        <w:rPr>
          <w:rFonts w:ascii="Bookman Old Style" w:hAnsi="Bookman Old Style"/>
          <w:bCs/>
          <w:sz w:val="24"/>
          <w:szCs w:val="24"/>
        </w:rPr>
      </w:pPr>
    </w:p>
    <w:p w14:paraId="773D11B6" w14:textId="25019EED" w:rsidR="005471EC" w:rsidRDefault="005471EC" w:rsidP="00772C58">
      <w:pPr>
        <w:pStyle w:val="ListParagraph"/>
        <w:ind w:left="1080"/>
        <w:rPr>
          <w:rFonts w:ascii="Bookman Old Style" w:hAnsi="Bookman Old Style"/>
          <w:sz w:val="24"/>
          <w:szCs w:val="24"/>
        </w:rPr>
      </w:pPr>
      <w:r>
        <w:rPr>
          <w:rFonts w:ascii="Bookman Old Style" w:hAnsi="Bookman Old Style"/>
          <w:sz w:val="24"/>
          <w:szCs w:val="24"/>
        </w:rPr>
        <w:t>Smart technology</w:t>
      </w:r>
      <w:r w:rsidR="00525859">
        <w:rPr>
          <w:rFonts w:ascii="Bookman Old Style" w:hAnsi="Bookman Old Style"/>
          <w:sz w:val="24"/>
          <w:szCs w:val="24"/>
        </w:rPr>
        <w:t xml:space="preserve">- </w:t>
      </w:r>
      <w:r w:rsidR="0060648B" w:rsidRPr="00525859">
        <w:rPr>
          <w:rFonts w:ascii="Bookman Old Style" w:hAnsi="Bookman Old Style"/>
          <w:sz w:val="24"/>
          <w:szCs w:val="24"/>
        </w:rPr>
        <w:t xml:space="preserve">User experience has never been more important for the truly connected Millennial traveller, with high expectations in discovery, payments and mobile experience prior to and during their stay. </w:t>
      </w:r>
    </w:p>
    <w:p w14:paraId="4A3ABFE4" w14:textId="77777777" w:rsidR="008E5631" w:rsidRPr="00525859" w:rsidRDefault="008E5631" w:rsidP="00772C58">
      <w:pPr>
        <w:pStyle w:val="ListParagraph"/>
        <w:ind w:left="1080"/>
        <w:rPr>
          <w:rFonts w:ascii="Bookman Old Style" w:hAnsi="Bookman Old Style"/>
          <w:sz w:val="24"/>
          <w:szCs w:val="24"/>
        </w:rPr>
      </w:pPr>
    </w:p>
    <w:p w14:paraId="12C67DFB" w14:textId="026F744D" w:rsidR="00D1396D" w:rsidRDefault="0060648B" w:rsidP="00772C58">
      <w:pPr>
        <w:pStyle w:val="ListParagraph"/>
        <w:ind w:left="1080"/>
        <w:rPr>
          <w:rFonts w:ascii="Bookman Old Style" w:hAnsi="Bookman Old Style"/>
          <w:sz w:val="24"/>
          <w:szCs w:val="24"/>
        </w:rPr>
      </w:pPr>
      <w:r>
        <w:rPr>
          <w:rFonts w:ascii="Bookman Old Style" w:hAnsi="Bookman Old Style"/>
          <w:sz w:val="24"/>
          <w:szCs w:val="24"/>
        </w:rPr>
        <w:t>Booking online through their phones, checking experiences through social media, check in and check out with their devices, add extra service though smart phones,</w:t>
      </w:r>
      <w:r w:rsidR="00D1396D">
        <w:rPr>
          <w:rFonts w:ascii="Bookman Old Style" w:hAnsi="Bookman Old Style"/>
          <w:sz w:val="24"/>
          <w:szCs w:val="24"/>
        </w:rPr>
        <w:t xml:space="preserve"> payment faster through </w:t>
      </w:r>
      <w:proofErr w:type="spellStart"/>
      <w:r w:rsidR="00D1396D">
        <w:rPr>
          <w:rFonts w:ascii="Bookman Old Style" w:hAnsi="Bookman Old Style"/>
          <w:sz w:val="24"/>
          <w:szCs w:val="24"/>
        </w:rPr>
        <w:t>aap</w:t>
      </w:r>
      <w:proofErr w:type="spellEnd"/>
      <w:r w:rsidR="00D1396D">
        <w:rPr>
          <w:rFonts w:ascii="Bookman Old Style" w:hAnsi="Bookman Old Style"/>
          <w:sz w:val="24"/>
          <w:szCs w:val="24"/>
        </w:rPr>
        <w:t>,</w:t>
      </w:r>
      <w:r>
        <w:rPr>
          <w:rFonts w:ascii="Bookman Old Style" w:hAnsi="Bookman Old Style"/>
          <w:sz w:val="24"/>
          <w:szCs w:val="24"/>
        </w:rPr>
        <w:t xml:space="preserve"> </w:t>
      </w:r>
      <w:r w:rsidR="00525859">
        <w:rPr>
          <w:rFonts w:ascii="Bookman Old Style" w:hAnsi="Bookman Old Style"/>
          <w:sz w:val="24"/>
          <w:szCs w:val="24"/>
        </w:rPr>
        <w:t xml:space="preserve">communicate with help services though </w:t>
      </w:r>
      <w:proofErr w:type="spellStart"/>
      <w:r w:rsidR="00525859">
        <w:rPr>
          <w:rFonts w:ascii="Bookman Old Style" w:hAnsi="Bookman Old Style"/>
          <w:sz w:val="24"/>
          <w:szCs w:val="24"/>
        </w:rPr>
        <w:t>Whatapp</w:t>
      </w:r>
      <w:proofErr w:type="spellEnd"/>
      <w:r w:rsidR="00525859">
        <w:rPr>
          <w:rFonts w:ascii="Bookman Old Style" w:hAnsi="Bookman Old Style"/>
          <w:sz w:val="24"/>
          <w:szCs w:val="24"/>
        </w:rPr>
        <w:t xml:space="preserve">, for example. </w:t>
      </w:r>
    </w:p>
    <w:p w14:paraId="08CD5A8F" w14:textId="0D0D47E3" w:rsidR="0072013E" w:rsidRPr="004901BA" w:rsidRDefault="0072013E" w:rsidP="00772C58">
      <w:pPr>
        <w:pStyle w:val="ListParagraph"/>
        <w:ind w:left="1080"/>
        <w:rPr>
          <w:rFonts w:ascii="Bookman Old Style" w:hAnsi="Bookman Old Style"/>
          <w:sz w:val="24"/>
          <w:szCs w:val="24"/>
        </w:rPr>
      </w:pPr>
      <w:r>
        <w:rPr>
          <w:rFonts w:ascii="Bookman Old Style" w:hAnsi="Bookman Old Style"/>
          <w:sz w:val="24"/>
          <w:szCs w:val="24"/>
        </w:rPr>
        <w:t xml:space="preserve">Statistic shows that </w:t>
      </w:r>
      <w:r w:rsidR="004901BA">
        <w:rPr>
          <w:rFonts w:ascii="Bookman Old Style" w:hAnsi="Bookman Old Style"/>
          <w:iCs/>
          <w:sz w:val="24"/>
          <w:szCs w:val="24"/>
        </w:rPr>
        <w:t>s</w:t>
      </w:r>
      <w:r w:rsidR="004901BA" w:rsidRPr="004901BA">
        <w:rPr>
          <w:rFonts w:ascii="Bookman Old Style" w:hAnsi="Bookman Old Style"/>
          <w:iCs/>
          <w:sz w:val="24"/>
          <w:szCs w:val="24"/>
        </w:rPr>
        <w:t>ixty-five percent of Millennials reported taking at least one business trip within the last 12 months, and in many cases those trips were opportunities to mix business and pleasure</w:t>
      </w:r>
      <w:r w:rsidR="004901BA">
        <w:rPr>
          <w:rFonts w:ascii="Bookman Old Style" w:hAnsi="Bookman Old Style"/>
          <w:iCs/>
          <w:sz w:val="24"/>
          <w:szCs w:val="24"/>
        </w:rPr>
        <w:t>.</w:t>
      </w:r>
    </w:p>
    <w:p w14:paraId="2B7DE67E" w14:textId="088A53CC" w:rsidR="00525859" w:rsidRDefault="00525859" w:rsidP="00772C58">
      <w:pPr>
        <w:pStyle w:val="ListParagraph"/>
        <w:ind w:left="1080"/>
        <w:rPr>
          <w:rFonts w:ascii="Bookman Old Style" w:hAnsi="Bookman Old Style"/>
          <w:sz w:val="24"/>
          <w:szCs w:val="24"/>
        </w:rPr>
      </w:pPr>
      <w:r>
        <w:rPr>
          <w:rFonts w:ascii="Bookman Old Style" w:hAnsi="Bookman Old Style"/>
          <w:sz w:val="24"/>
          <w:szCs w:val="24"/>
        </w:rPr>
        <w:t xml:space="preserve">It is </w:t>
      </w:r>
      <w:r w:rsidR="00AE3503">
        <w:rPr>
          <w:rFonts w:ascii="Bookman Old Style" w:hAnsi="Bookman Old Style"/>
          <w:sz w:val="24"/>
          <w:szCs w:val="24"/>
        </w:rPr>
        <w:t>important</w:t>
      </w:r>
      <w:r>
        <w:rPr>
          <w:rFonts w:ascii="Bookman Old Style" w:hAnsi="Bookman Old Style"/>
          <w:sz w:val="24"/>
          <w:szCs w:val="24"/>
        </w:rPr>
        <w:t xml:space="preserve"> to update the </w:t>
      </w:r>
      <w:r w:rsidR="00AE3503">
        <w:rPr>
          <w:rFonts w:ascii="Bookman Old Style" w:hAnsi="Bookman Old Style"/>
          <w:sz w:val="24"/>
          <w:szCs w:val="24"/>
        </w:rPr>
        <w:t>technology and</w:t>
      </w:r>
      <w:r>
        <w:rPr>
          <w:rFonts w:ascii="Bookman Old Style" w:hAnsi="Bookman Old Style"/>
          <w:sz w:val="24"/>
          <w:szCs w:val="24"/>
        </w:rPr>
        <w:t xml:space="preserve"> rethinking how to design the hotel model that is </w:t>
      </w:r>
      <w:r w:rsidR="00AE3503">
        <w:rPr>
          <w:rFonts w:ascii="Bookman Old Style" w:hAnsi="Bookman Old Style"/>
          <w:sz w:val="24"/>
          <w:szCs w:val="24"/>
        </w:rPr>
        <w:t>interested the new generation.</w:t>
      </w:r>
      <w:r w:rsidR="004901BA">
        <w:rPr>
          <w:rFonts w:ascii="Bookman Old Style" w:hAnsi="Bookman Old Style"/>
          <w:sz w:val="24"/>
          <w:szCs w:val="24"/>
        </w:rPr>
        <w:t xml:space="preserve"> </w:t>
      </w:r>
      <w:r w:rsidR="00AE3503">
        <w:rPr>
          <w:rFonts w:ascii="Bookman Old Style" w:hAnsi="Bookman Old Style"/>
          <w:sz w:val="24"/>
          <w:szCs w:val="24"/>
        </w:rPr>
        <w:t xml:space="preserve">Not only the young generation, the baby boomer also has the demand of experience the next generation style as well. </w:t>
      </w:r>
    </w:p>
    <w:p w14:paraId="3DBD5F66" w14:textId="77777777" w:rsidR="008E5631" w:rsidRDefault="008E5631" w:rsidP="00772C58">
      <w:pPr>
        <w:pStyle w:val="ListParagraph"/>
        <w:ind w:left="1080"/>
        <w:rPr>
          <w:rFonts w:ascii="Bookman Old Style" w:hAnsi="Bookman Old Style"/>
          <w:sz w:val="24"/>
          <w:szCs w:val="24"/>
        </w:rPr>
      </w:pPr>
    </w:p>
    <w:p w14:paraId="4D6E757C" w14:textId="4943A5FF" w:rsidR="00E45606" w:rsidRDefault="00E45606" w:rsidP="00772C58">
      <w:pPr>
        <w:pStyle w:val="ListParagraph"/>
        <w:ind w:left="1080"/>
        <w:rPr>
          <w:rFonts w:ascii="Bookman Old Style" w:hAnsi="Bookman Old Style"/>
          <w:bCs/>
          <w:sz w:val="24"/>
          <w:szCs w:val="24"/>
        </w:rPr>
      </w:pPr>
      <w:r w:rsidRPr="009F5C87">
        <w:rPr>
          <w:rFonts w:ascii="Bookman Old Style" w:hAnsi="Bookman Old Style"/>
          <w:iCs/>
          <w:sz w:val="24"/>
          <w:szCs w:val="24"/>
        </w:rPr>
        <w:t xml:space="preserve">“The travel and tourism industry </w:t>
      </w:r>
      <w:proofErr w:type="gramStart"/>
      <w:r w:rsidRPr="009F5C87">
        <w:rPr>
          <w:rFonts w:ascii="Bookman Old Style" w:hAnsi="Bookman Old Style"/>
          <w:iCs/>
          <w:sz w:val="24"/>
          <w:szCs w:val="24"/>
        </w:rPr>
        <w:t>is</w:t>
      </w:r>
      <w:proofErr w:type="gramEnd"/>
      <w:r w:rsidRPr="009F5C87">
        <w:rPr>
          <w:rFonts w:ascii="Bookman Old Style" w:hAnsi="Bookman Old Style"/>
          <w:iCs/>
          <w:sz w:val="24"/>
          <w:szCs w:val="24"/>
        </w:rPr>
        <w:t xml:space="preserve"> extraordinarily robust and resilient. If you look back over time at hotels or airline businesses, car rental or cruise businesses… </w:t>
      </w:r>
      <w:proofErr w:type="gramStart"/>
      <w:r w:rsidRPr="009F5C87">
        <w:rPr>
          <w:rFonts w:ascii="Bookman Old Style" w:hAnsi="Bookman Old Style"/>
          <w:iCs/>
          <w:sz w:val="24"/>
          <w:szCs w:val="24"/>
        </w:rPr>
        <w:t>all of</w:t>
      </w:r>
      <w:proofErr w:type="gramEnd"/>
      <w:r w:rsidRPr="009F5C87">
        <w:rPr>
          <w:rFonts w:ascii="Bookman Old Style" w:hAnsi="Bookman Old Style"/>
          <w:iCs/>
          <w:sz w:val="24"/>
          <w:szCs w:val="24"/>
        </w:rPr>
        <w:t xml:space="preserve"> these sectors and companies have found ways of either pivoting their business model or reinventing and repositioning themselves as very different entities.”</w:t>
      </w:r>
      <w:r w:rsidRPr="009F5C87">
        <w:rPr>
          <w:rFonts w:ascii="Bookman Old Style" w:hAnsi="Bookman Old Style"/>
          <w:sz w:val="24"/>
          <w:szCs w:val="24"/>
        </w:rPr>
        <w:t xml:space="preserve"> </w:t>
      </w:r>
      <w:r>
        <w:rPr>
          <w:rFonts w:ascii="Bookman Old Style" w:hAnsi="Bookman Old Style"/>
          <w:sz w:val="24"/>
          <w:szCs w:val="24"/>
        </w:rPr>
        <w:t xml:space="preserve">according </w:t>
      </w:r>
      <w:r w:rsidRPr="00E45606">
        <w:rPr>
          <w:rFonts w:ascii="Bookman Old Style" w:hAnsi="Bookman Old Style"/>
          <w:sz w:val="24"/>
          <w:szCs w:val="24"/>
        </w:rPr>
        <w:t>to</w:t>
      </w:r>
      <w:r>
        <w:rPr>
          <w:rFonts w:ascii="Bookman Old Style" w:hAnsi="Bookman Old Style"/>
          <w:sz w:val="24"/>
          <w:szCs w:val="24"/>
        </w:rPr>
        <w:t xml:space="preserve"> </w:t>
      </w:r>
      <w:r w:rsidRPr="00E45606">
        <w:rPr>
          <w:rFonts w:ascii="Bookman Old Style" w:hAnsi="Bookman Old Style"/>
          <w:bCs/>
          <w:sz w:val="24"/>
          <w:szCs w:val="24"/>
        </w:rPr>
        <w:t xml:space="preserve">David </w:t>
      </w:r>
      <w:proofErr w:type="spellStart"/>
      <w:r w:rsidRPr="00E45606">
        <w:rPr>
          <w:rFonts w:ascii="Bookman Old Style" w:hAnsi="Bookman Old Style"/>
          <w:bCs/>
          <w:sz w:val="24"/>
          <w:szCs w:val="24"/>
        </w:rPr>
        <w:t>Scowsill</w:t>
      </w:r>
      <w:proofErr w:type="spellEnd"/>
      <w:r w:rsidRPr="00E45606">
        <w:rPr>
          <w:rFonts w:ascii="Bookman Old Style" w:hAnsi="Bookman Old Style"/>
          <w:sz w:val="24"/>
          <w:szCs w:val="24"/>
        </w:rPr>
        <w:br/>
      </w:r>
      <w:r w:rsidRPr="00E45606">
        <w:rPr>
          <w:rFonts w:ascii="Bookman Old Style" w:hAnsi="Bookman Old Style"/>
          <w:bCs/>
          <w:sz w:val="24"/>
          <w:szCs w:val="24"/>
        </w:rPr>
        <w:t>President &amp; CEO, World Travel &amp; Tourism Council</w:t>
      </w:r>
      <w:r w:rsidR="009F5C87">
        <w:rPr>
          <w:rFonts w:ascii="Bookman Old Style" w:hAnsi="Bookman Old Style"/>
          <w:bCs/>
          <w:sz w:val="24"/>
          <w:szCs w:val="24"/>
        </w:rPr>
        <w:t>.</w:t>
      </w:r>
    </w:p>
    <w:p w14:paraId="2F479E35" w14:textId="77777777" w:rsidR="00E45606" w:rsidRDefault="00E45606" w:rsidP="00772C58">
      <w:pPr>
        <w:pStyle w:val="ListParagraph"/>
        <w:ind w:firstLine="360"/>
        <w:rPr>
          <w:rFonts w:ascii="Bookman Old Style" w:hAnsi="Bookman Old Style"/>
          <w:sz w:val="24"/>
          <w:szCs w:val="24"/>
        </w:rPr>
      </w:pPr>
      <w:r w:rsidRPr="00E45606">
        <w:rPr>
          <w:rFonts w:ascii="Bookman Old Style" w:hAnsi="Bookman Old Style"/>
          <w:sz w:val="24"/>
          <w:szCs w:val="24"/>
        </w:rPr>
        <w:t xml:space="preserve">For the Marriot, the company has enough financial resources and </w:t>
      </w:r>
      <w:r>
        <w:rPr>
          <w:rFonts w:ascii="Bookman Old Style" w:hAnsi="Bookman Old Style"/>
          <w:sz w:val="24"/>
          <w:szCs w:val="24"/>
        </w:rPr>
        <w:t xml:space="preserve">  </w:t>
      </w:r>
    </w:p>
    <w:p w14:paraId="446CBAB1" w14:textId="77777777" w:rsidR="00D1396D" w:rsidRDefault="00E45606" w:rsidP="00772C58">
      <w:pPr>
        <w:pStyle w:val="ListParagraph"/>
        <w:ind w:firstLine="360"/>
        <w:rPr>
          <w:rFonts w:ascii="Bookman Old Style" w:hAnsi="Bookman Old Style"/>
          <w:sz w:val="24"/>
          <w:szCs w:val="24"/>
        </w:rPr>
      </w:pPr>
      <w:r w:rsidRPr="00E45606">
        <w:rPr>
          <w:rFonts w:ascii="Bookman Old Style" w:hAnsi="Bookman Old Style"/>
          <w:sz w:val="24"/>
          <w:szCs w:val="24"/>
        </w:rPr>
        <w:t>potential to update and keep up with the new technology</w:t>
      </w:r>
      <w:r w:rsidR="00D1396D">
        <w:rPr>
          <w:rFonts w:ascii="Bookman Old Style" w:hAnsi="Bookman Old Style"/>
          <w:sz w:val="24"/>
          <w:szCs w:val="24"/>
        </w:rPr>
        <w:t xml:space="preserve"> as well as  </w:t>
      </w:r>
    </w:p>
    <w:p w14:paraId="486ED277" w14:textId="593B6E93" w:rsidR="0072013E" w:rsidRDefault="00D1396D" w:rsidP="00772C58">
      <w:pPr>
        <w:pStyle w:val="ListParagraph"/>
        <w:ind w:firstLine="360"/>
        <w:rPr>
          <w:rFonts w:ascii="Bookman Old Style" w:hAnsi="Bookman Old Style"/>
          <w:sz w:val="24"/>
          <w:szCs w:val="24"/>
        </w:rPr>
      </w:pPr>
      <w:r>
        <w:rPr>
          <w:rFonts w:ascii="Bookman Old Style" w:hAnsi="Bookman Old Style"/>
          <w:sz w:val="24"/>
          <w:szCs w:val="24"/>
        </w:rPr>
        <w:t xml:space="preserve">create something news to attract the new generation. </w:t>
      </w:r>
    </w:p>
    <w:p w14:paraId="580DD78A" w14:textId="77777777" w:rsidR="008E5631" w:rsidRPr="008E5631" w:rsidRDefault="008E5631" w:rsidP="00772C58">
      <w:pPr>
        <w:pStyle w:val="ListParagraph"/>
        <w:ind w:firstLine="360"/>
        <w:rPr>
          <w:rFonts w:ascii="Bookman Old Style" w:hAnsi="Bookman Old Style"/>
          <w:sz w:val="24"/>
          <w:szCs w:val="24"/>
        </w:rPr>
      </w:pPr>
    </w:p>
    <w:p w14:paraId="32965739" w14:textId="31F22E8D" w:rsidR="0072013E" w:rsidRPr="009F5C87" w:rsidRDefault="008E5631" w:rsidP="00772C58">
      <w:pPr>
        <w:pStyle w:val="ListParagraph"/>
        <w:ind w:left="1080"/>
        <w:rPr>
          <w:rFonts w:ascii="Bookman Old Style" w:hAnsi="Bookman Old Style"/>
          <w:sz w:val="24"/>
          <w:szCs w:val="24"/>
        </w:rPr>
      </w:pPr>
      <w:r>
        <w:rPr>
          <w:rFonts w:ascii="Bookman Old Style" w:hAnsi="Bookman Old Style"/>
          <w:sz w:val="24"/>
          <w:szCs w:val="24"/>
        </w:rPr>
        <w:t xml:space="preserve">For example, </w:t>
      </w:r>
      <w:r w:rsidR="0072013E" w:rsidRPr="0072013E">
        <w:rPr>
          <w:rFonts w:ascii="Bookman Old Style" w:hAnsi="Bookman Old Style"/>
          <w:sz w:val="24"/>
          <w:szCs w:val="24"/>
        </w:rPr>
        <w:t xml:space="preserve">Marriott Hotels launched Six Degrees, a physical social network </w:t>
      </w:r>
      <w:r w:rsidR="0072013E" w:rsidRPr="009F5C87">
        <w:rPr>
          <w:rFonts w:ascii="Bookman Old Style" w:hAnsi="Bookman Old Style"/>
          <w:sz w:val="24"/>
          <w:szCs w:val="24"/>
        </w:rPr>
        <w:t xml:space="preserve">encouraging hotel guests to engage in the physical space through an app, digital wall projection and an interactive wooden table in the lobby. The system used guests’ LinkedIn accounts to pull information on the guests, including where they work and what their </w:t>
      </w:r>
      <w:r w:rsidR="0072013E" w:rsidRPr="009F5C87">
        <w:rPr>
          <w:rFonts w:ascii="Bookman Old Style" w:hAnsi="Bookman Old Style"/>
          <w:sz w:val="24"/>
          <w:szCs w:val="24"/>
        </w:rPr>
        <w:lastRenderedPageBreak/>
        <w:t>interests might be. Guests could express interest in organised activities from jogging in the park to craft beer tasting, through the app.</w:t>
      </w:r>
    </w:p>
    <w:p w14:paraId="71F2A507" w14:textId="77777777" w:rsidR="0072013E" w:rsidRPr="00D1396D" w:rsidRDefault="0072013E" w:rsidP="00772C58">
      <w:pPr>
        <w:pStyle w:val="ListParagraph"/>
        <w:ind w:firstLine="360"/>
        <w:rPr>
          <w:rFonts w:ascii="Bookman Old Style" w:hAnsi="Bookman Old Style"/>
          <w:sz w:val="24"/>
          <w:szCs w:val="24"/>
        </w:rPr>
      </w:pPr>
    </w:p>
    <w:p w14:paraId="771D1331" w14:textId="0C38C7A2" w:rsidR="00E45606" w:rsidRPr="0072013E" w:rsidRDefault="0072013E" w:rsidP="00772C58">
      <w:pPr>
        <w:pStyle w:val="ListParagraph"/>
        <w:numPr>
          <w:ilvl w:val="0"/>
          <w:numId w:val="1"/>
        </w:numPr>
        <w:rPr>
          <w:rFonts w:ascii="Bookman Old Style" w:hAnsi="Bookman Old Style"/>
          <w:b/>
          <w:sz w:val="24"/>
          <w:szCs w:val="24"/>
        </w:rPr>
      </w:pPr>
      <w:r w:rsidRPr="0072013E">
        <w:rPr>
          <w:rFonts w:ascii="Bookman Old Style" w:hAnsi="Bookman Old Style"/>
          <w:b/>
          <w:sz w:val="24"/>
          <w:szCs w:val="24"/>
        </w:rPr>
        <w:t xml:space="preserve">Political tensions and terrorism </w:t>
      </w:r>
    </w:p>
    <w:p w14:paraId="794F52D0" w14:textId="77777777" w:rsidR="0072013E" w:rsidRPr="0072013E" w:rsidRDefault="0072013E" w:rsidP="00772C58">
      <w:pPr>
        <w:pStyle w:val="ListParagraph"/>
        <w:ind w:left="1080"/>
        <w:rPr>
          <w:rFonts w:ascii="Bookman Old Style" w:hAnsi="Bookman Old Style"/>
          <w:sz w:val="24"/>
          <w:szCs w:val="24"/>
        </w:rPr>
      </w:pPr>
    </w:p>
    <w:p w14:paraId="7722AEBD" w14:textId="043DE157" w:rsidR="00403D94" w:rsidRDefault="00514F96" w:rsidP="00772C58">
      <w:pPr>
        <w:pStyle w:val="ListParagraph"/>
        <w:ind w:left="1080"/>
        <w:rPr>
          <w:rFonts w:ascii="Bookman Old Style" w:hAnsi="Bookman Old Style"/>
          <w:sz w:val="24"/>
          <w:szCs w:val="24"/>
        </w:rPr>
      </w:pPr>
      <w:r w:rsidRPr="00514F96">
        <w:rPr>
          <w:rFonts w:ascii="Bookman Old Style" w:hAnsi="Bookman Old Style"/>
          <w:sz w:val="24"/>
          <w:szCs w:val="24"/>
        </w:rPr>
        <w:t xml:space="preserve">The effect of terrorism on the economy is quite enormous that eventually leads to homelessness, crimes, riots, unemployment, and crisis of food and shelter and at the same time deaths of many innocent people’s </w:t>
      </w:r>
      <w:r w:rsidR="00A42122" w:rsidRPr="00514F96">
        <w:rPr>
          <w:rFonts w:ascii="Bookman Old Style" w:hAnsi="Bookman Old Style"/>
          <w:sz w:val="24"/>
          <w:szCs w:val="24"/>
        </w:rPr>
        <w:t>lives.</w:t>
      </w:r>
      <w:r w:rsidR="00A42122" w:rsidRPr="00403D94">
        <w:rPr>
          <w:rFonts w:ascii="Bookman Old Style" w:hAnsi="Bookman Old Style"/>
          <w:sz w:val="24"/>
          <w:szCs w:val="24"/>
        </w:rPr>
        <w:t xml:space="preserve"> The</w:t>
      </w:r>
      <w:r w:rsidR="00403D94" w:rsidRPr="00403D94">
        <w:rPr>
          <w:rFonts w:ascii="Bookman Old Style" w:hAnsi="Bookman Old Style"/>
          <w:sz w:val="24"/>
          <w:szCs w:val="24"/>
        </w:rPr>
        <w:t xml:space="preserve"> terrorists and political violence also destroys the tourism sectors supply and demand as this business is quite sensitive to all terrorist acts. </w:t>
      </w:r>
    </w:p>
    <w:p w14:paraId="2611ADD4" w14:textId="291A75B7" w:rsidR="00AE3503" w:rsidRDefault="00AE3503" w:rsidP="00772C58">
      <w:pPr>
        <w:pStyle w:val="ListParagraph"/>
        <w:ind w:left="1080"/>
        <w:rPr>
          <w:rFonts w:ascii="Bookman Old Style" w:hAnsi="Bookman Old Style"/>
          <w:sz w:val="24"/>
          <w:szCs w:val="24"/>
        </w:rPr>
      </w:pPr>
      <w:r>
        <w:rPr>
          <w:rFonts w:ascii="Bookman Old Style" w:hAnsi="Bookman Old Style"/>
          <w:sz w:val="24"/>
          <w:szCs w:val="24"/>
        </w:rPr>
        <w:t xml:space="preserve">  </w:t>
      </w:r>
    </w:p>
    <w:p w14:paraId="342A92AE" w14:textId="70296A3C" w:rsidR="00525859" w:rsidRDefault="00403D94" w:rsidP="00772C58">
      <w:pPr>
        <w:pStyle w:val="ListParagraph"/>
        <w:ind w:left="1080"/>
        <w:rPr>
          <w:rFonts w:ascii="Bookman Old Style" w:hAnsi="Bookman Old Style"/>
          <w:sz w:val="24"/>
          <w:szCs w:val="24"/>
        </w:rPr>
      </w:pPr>
      <w:r>
        <w:rPr>
          <w:rFonts w:ascii="Bookman Old Style" w:hAnsi="Bookman Old Style"/>
          <w:sz w:val="24"/>
          <w:szCs w:val="24"/>
        </w:rPr>
        <w:t>Hospitality</w:t>
      </w:r>
      <w:r w:rsidRPr="00403D94">
        <w:rPr>
          <w:rFonts w:ascii="Bookman Old Style" w:hAnsi="Bookman Old Style"/>
          <w:sz w:val="24"/>
          <w:szCs w:val="24"/>
        </w:rPr>
        <w:t xml:space="preserve"> industr</w:t>
      </w:r>
      <w:r>
        <w:rPr>
          <w:rFonts w:ascii="Bookman Old Style" w:hAnsi="Bookman Old Style"/>
          <w:sz w:val="24"/>
          <w:szCs w:val="24"/>
        </w:rPr>
        <w:t>y</w:t>
      </w:r>
      <w:r w:rsidRPr="00403D94">
        <w:rPr>
          <w:rFonts w:ascii="Bookman Old Style" w:hAnsi="Bookman Old Style"/>
          <w:sz w:val="24"/>
          <w:szCs w:val="24"/>
        </w:rPr>
        <w:t xml:space="preserve"> is a dynamic industry as well as competitive business that needs the capability to continuously modify to consumers changing requirements and demands because the customer’s satisfaction, safety and safety are specifically the concentration of </w:t>
      </w:r>
      <w:r w:rsidR="00A42122">
        <w:rPr>
          <w:rFonts w:ascii="Bookman Old Style" w:hAnsi="Bookman Old Style"/>
          <w:sz w:val="24"/>
          <w:szCs w:val="24"/>
        </w:rPr>
        <w:t>hospitality</w:t>
      </w:r>
      <w:r w:rsidRPr="00403D94">
        <w:rPr>
          <w:rFonts w:ascii="Bookman Old Style" w:hAnsi="Bookman Old Style"/>
          <w:sz w:val="24"/>
          <w:szCs w:val="24"/>
        </w:rPr>
        <w:t xml:space="preserve"> industries. </w:t>
      </w:r>
    </w:p>
    <w:p w14:paraId="7FDD7701" w14:textId="6E2B6143" w:rsidR="00A42122" w:rsidRDefault="00A42122" w:rsidP="00772C58">
      <w:pPr>
        <w:pStyle w:val="ListParagraph"/>
        <w:ind w:left="1080"/>
        <w:rPr>
          <w:rFonts w:ascii="Bookman Old Style" w:hAnsi="Bookman Old Style"/>
          <w:sz w:val="24"/>
          <w:szCs w:val="24"/>
        </w:rPr>
      </w:pPr>
    </w:p>
    <w:p w14:paraId="38D31560" w14:textId="42805471" w:rsidR="008E5631" w:rsidRDefault="00A42122" w:rsidP="00772C58">
      <w:pPr>
        <w:pStyle w:val="ListParagraph"/>
        <w:ind w:left="1080"/>
        <w:rPr>
          <w:rFonts w:ascii="Bookman Old Style" w:hAnsi="Bookman Old Style"/>
          <w:sz w:val="24"/>
          <w:szCs w:val="24"/>
        </w:rPr>
      </w:pPr>
      <w:r>
        <w:rPr>
          <w:rFonts w:ascii="Bookman Old Style" w:hAnsi="Bookman Old Style"/>
          <w:sz w:val="24"/>
          <w:szCs w:val="24"/>
        </w:rPr>
        <w:t>As a world-wide hotel and resort company, Marriot is totally affected by any political tensions, and terrorism.</w:t>
      </w:r>
      <w:r w:rsidR="00E62797">
        <w:rPr>
          <w:rFonts w:ascii="Bookman Old Style" w:hAnsi="Bookman Old Style"/>
          <w:sz w:val="24"/>
          <w:szCs w:val="24"/>
        </w:rPr>
        <w:t xml:space="preserve"> It might decrease on economy, lost of jobs, increase in unemployment rates, lots of human resources, increase cost for better security as well as promotions to attract customers. The demand of higher security while travelling is also a </w:t>
      </w:r>
      <w:r w:rsidR="008E5631">
        <w:rPr>
          <w:rFonts w:ascii="Bookman Old Style" w:hAnsi="Bookman Old Style"/>
          <w:sz w:val="24"/>
          <w:szCs w:val="24"/>
        </w:rPr>
        <w:t>challenge for both the business itself as well as the government.</w:t>
      </w:r>
    </w:p>
    <w:p w14:paraId="1F149CF0" w14:textId="77777777" w:rsidR="008E5631" w:rsidRDefault="008E5631" w:rsidP="00772C58">
      <w:pPr>
        <w:pStyle w:val="ListParagraph"/>
        <w:ind w:left="1080"/>
        <w:rPr>
          <w:rFonts w:ascii="Bookman Old Style" w:hAnsi="Bookman Old Style"/>
          <w:sz w:val="24"/>
          <w:szCs w:val="24"/>
        </w:rPr>
      </w:pPr>
    </w:p>
    <w:p w14:paraId="3D1075EA" w14:textId="52072847" w:rsidR="00A27C7F" w:rsidRDefault="008E5631" w:rsidP="00772C58">
      <w:pPr>
        <w:pStyle w:val="ListParagraph"/>
        <w:ind w:left="1080"/>
        <w:rPr>
          <w:rFonts w:ascii="Bookman Old Style" w:hAnsi="Bookman Old Style"/>
          <w:sz w:val="24"/>
          <w:szCs w:val="24"/>
        </w:rPr>
      </w:pPr>
      <w:r>
        <w:rPr>
          <w:rFonts w:ascii="Bookman Old Style" w:hAnsi="Bookman Old Style"/>
          <w:sz w:val="24"/>
          <w:szCs w:val="24"/>
        </w:rPr>
        <w:t>With the increased numbers of terrorism, meaning that the business will have to put more investment on security, insurance, as well as marketing</w:t>
      </w:r>
      <w:r w:rsidR="001A35A9">
        <w:rPr>
          <w:rFonts w:ascii="Bookman Old Style" w:hAnsi="Bookman Old Style"/>
          <w:sz w:val="24"/>
          <w:szCs w:val="24"/>
        </w:rPr>
        <w:t>. In my opinion, Marriot ha</w:t>
      </w:r>
      <w:r w:rsidR="00A27C7F">
        <w:rPr>
          <w:rFonts w:ascii="Bookman Old Style" w:hAnsi="Bookman Old Style"/>
          <w:sz w:val="24"/>
          <w:szCs w:val="24"/>
        </w:rPr>
        <w:t>s</w:t>
      </w:r>
      <w:r w:rsidR="001A35A9">
        <w:rPr>
          <w:rFonts w:ascii="Bookman Old Style" w:hAnsi="Bookman Old Style"/>
          <w:sz w:val="24"/>
          <w:szCs w:val="24"/>
        </w:rPr>
        <w:t xml:space="preserve"> financial</w:t>
      </w:r>
      <w:r w:rsidR="00A27C7F">
        <w:rPr>
          <w:rFonts w:ascii="Bookman Old Style" w:hAnsi="Bookman Old Style"/>
          <w:sz w:val="24"/>
          <w:szCs w:val="24"/>
        </w:rPr>
        <w:t>ly</w:t>
      </w:r>
      <w:r w:rsidR="001A35A9">
        <w:rPr>
          <w:rFonts w:ascii="Bookman Old Style" w:hAnsi="Bookman Old Style"/>
          <w:sz w:val="24"/>
          <w:szCs w:val="24"/>
        </w:rPr>
        <w:t xml:space="preserve"> ability to </w:t>
      </w:r>
      <w:r w:rsidR="00A27C7F">
        <w:rPr>
          <w:rFonts w:ascii="Bookman Old Style" w:hAnsi="Bookman Old Style"/>
          <w:sz w:val="24"/>
          <w:szCs w:val="24"/>
        </w:rPr>
        <w:t>increase</w:t>
      </w:r>
      <w:r w:rsidR="001A35A9">
        <w:rPr>
          <w:rFonts w:ascii="Bookman Old Style" w:hAnsi="Bookman Old Style"/>
          <w:sz w:val="24"/>
          <w:szCs w:val="24"/>
        </w:rPr>
        <w:t xml:space="preserve"> customers travel packages, promotions</w:t>
      </w:r>
      <w:r w:rsidR="00A27C7F">
        <w:rPr>
          <w:rFonts w:ascii="Bookman Old Style" w:hAnsi="Bookman Old Style"/>
          <w:sz w:val="24"/>
          <w:szCs w:val="24"/>
        </w:rPr>
        <w:t xml:space="preserve"> and security.</w:t>
      </w:r>
      <w:r w:rsidR="001A35A9">
        <w:rPr>
          <w:rFonts w:ascii="Bookman Old Style" w:hAnsi="Bookman Old Style"/>
          <w:sz w:val="24"/>
          <w:szCs w:val="24"/>
        </w:rPr>
        <w:t xml:space="preserve"> It is also important to make the customer feel safer during their stays. </w:t>
      </w:r>
      <w:r w:rsidR="001A35A9" w:rsidRPr="00A27C7F">
        <w:rPr>
          <w:rFonts w:ascii="Bookman Old Style" w:hAnsi="Bookman Old Style"/>
          <w:sz w:val="24"/>
          <w:szCs w:val="24"/>
        </w:rPr>
        <w:t xml:space="preserve">The security also represents the </w:t>
      </w:r>
      <w:r w:rsidR="00A27C7F" w:rsidRPr="00A27C7F">
        <w:rPr>
          <w:rFonts w:ascii="Bookman Old Style" w:hAnsi="Bookman Old Style"/>
          <w:sz w:val="24"/>
          <w:szCs w:val="24"/>
        </w:rPr>
        <w:t>brand,</w:t>
      </w:r>
      <w:r w:rsidR="00A27C7F">
        <w:rPr>
          <w:rFonts w:ascii="Bookman Old Style" w:hAnsi="Bookman Old Style"/>
          <w:sz w:val="24"/>
          <w:szCs w:val="24"/>
        </w:rPr>
        <w:t xml:space="preserve"> and quality for the business. Marriot might have to consider about travel insurance for their customers. It might </w:t>
      </w:r>
      <w:r w:rsidR="00EE69D1">
        <w:rPr>
          <w:rFonts w:ascii="Bookman Old Style" w:hAnsi="Bookman Old Style"/>
          <w:sz w:val="24"/>
          <w:szCs w:val="24"/>
        </w:rPr>
        <w:t xml:space="preserve">cost more for both customers and the business, but many </w:t>
      </w:r>
      <w:r w:rsidR="00EE69D1" w:rsidRPr="00EE69D1">
        <w:rPr>
          <w:rFonts w:ascii="Bookman Old Style" w:hAnsi="Bookman Old Style"/>
          <w:sz w:val="24"/>
          <w:szCs w:val="24"/>
        </w:rPr>
        <w:t>private sector insurer companies are now not willing to cover cross border trading due to terrorist attacks. </w:t>
      </w:r>
    </w:p>
    <w:p w14:paraId="68F1796B" w14:textId="12CBEB1F" w:rsidR="00EE69D1" w:rsidRDefault="00EE69D1" w:rsidP="00772C58">
      <w:pPr>
        <w:pStyle w:val="ListParagraph"/>
        <w:ind w:left="1080"/>
        <w:rPr>
          <w:rFonts w:ascii="Bookman Old Style" w:hAnsi="Bookman Old Style"/>
          <w:sz w:val="24"/>
          <w:szCs w:val="24"/>
        </w:rPr>
      </w:pPr>
    </w:p>
    <w:p w14:paraId="3407B14B" w14:textId="77A11E21" w:rsidR="00EE69D1" w:rsidRDefault="00EE69D1" w:rsidP="00772C58">
      <w:pPr>
        <w:pStyle w:val="ListParagraph"/>
        <w:ind w:left="1080"/>
        <w:rPr>
          <w:rFonts w:ascii="Bookman Old Style" w:hAnsi="Bookman Old Style"/>
          <w:b/>
          <w:sz w:val="24"/>
          <w:szCs w:val="24"/>
        </w:rPr>
      </w:pPr>
      <w:r w:rsidRPr="00EE69D1">
        <w:rPr>
          <w:rFonts w:ascii="Bookman Old Style" w:hAnsi="Bookman Old Style"/>
          <w:b/>
          <w:sz w:val="24"/>
          <w:szCs w:val="24"/>
        </w:rPr>
        <w:t xml:space="preserve">3.Deepening Income Inequality and The Working Poor </w:t>
      </w:r>
    </w:p>
    <w:p w14:paraId="7B0DDF3B" w14:textId="77777777" w:rsidR="00EE69D1" w:rsidRPr="00EE69D1" w:rsidRDefault="00EE69D1" w:rsidP="00772C58">
      <w:pPr>
        <w:pStyle w:val="ListParagraph"/>
        <w:ind w:left="1080"/>
        <w:rPr>
          <w:rFonts w:ascii="Bookman Old Style" w:hAnsi="Bookman Old Style"/>
          <w:b/>
          <w:sz w:val="24"/>
          <w:szCs w:val="24"/>
        </w:rPr>
      </w:pPr>
    </w:p>
    <w:p w14:paraId="5AC4C077" w14:textId="7340E625" w:rsidR="001A35A9" w:rsidRDefault="000A3FDE" w:rsidP="00772C58">
      <w:pPr>
        <w:pStyle w:val="ListParagraph"/>
        <w:ind w:left="1080"/>
        <w:rPr>
          <w:rFonts w:ascii="Bookman Old Style" w:hAnsi="Bookman Old Style"/>
          <w:sz w:val="24"/>
          <w:szCs w:val="24"/>
        </w:rPr>
      </w:pPr>
      <w:r w:rsidRPr="000A3FDE">
        <w:rPr>
          <w:rFonts w:ascii="Bookman Old Style" w:hAnsi="Bookman Old Style"/>
          <w:sz w:val="24"/>
          <w:szCs w:val="24"/>
        </w:rPr>
        <w:t xml:space="preserve">Inequality is one of the key challenges of </w:t>
      </w:r>
      <w:r>
        <w:rPr>
          <w:rFonts w:ascii="Bookman Old Style" w:hAnsi="Bookman Old Style"/>
          <w:sz w:val="24"/>
          <w:szCs w:val="24"/>
        </w:rPr>
        <w:t xml:space="preserve">all time. </w:t>
      </w:r>
      <w:r w:rsidRPr="000A3FDE">
        <w:rPr>
          <w:rFonts w:ascii="Bookman Old Style" w:hAnsi="Bookman Old Style"/>
          <w:sz w:val="24"/>
          <w:szCs w:val="24"/>
        </w:rPr>
        <w:t xml:space="preserve">Income inequality specifically is one of the most visible aspects of a broader and more </w:t>
      </w:r>
      <w:r w:rsidRPr="000A3FDE">
        <w:rPr>
          <w:rFonts w:ascii="Bookman Old Style" w:hAnsi="Bookman Old Style"/>
          <w:sz w:val="24"/>
          <w:szCs w:val="24"/>
        </w:rPr>
        <w:lastRenderedPageBreak/>
        <w:t>complex issue, one that entails inequality of opportunity and extends to gender, ethnicity, disability, and age, among others.</w:t>
      </w:r>
      <w:r w:rsidR="001A35A9">
        <w:rPr>
          <w:rFonts w:ascii="Bookman Old Style" w:hAnsi="Bookman Old Style"/>
          <w:sz w:val="24"/>
          <w:szCs w:val="24"/>
        </w:rPr>
        <w:t xml:space="preserve"> </w:t>
      </w:r>
    </w:p>
    <w:p w14:paraId="1BCA074A" w14:textId="30866073" w:rsidR="000A3FDE" w:rsidRDefault="000A3FDE" w:rsidP="00772C58">
      <w:pPr>
        <w:pStyle w:val="ListParagraph"/>
        <w:ind w:left="1080"/>
        <w:rPr>
          <w:rFonts w:ascii="Bookman Old Style" w:hAnsi="Bookman Old Style"/>
          <w:sz w:val="24"/>
          <w:szCs w:val="24"/>
        </w:rPr>
      </w:pPr>
    </w:p>
    <w:p w14:paraId="2E2EE8F4" w14:textId="6D05F58A" w:rsidR="000A3FDE" w:rsidRDefault="000A3FDE" w:rsidP="00772C58">
      <w:pPr>
        <w:pStyle w:val="ListParagraph"/>
        <w:ind w:left="1080"/>
        <w:rPr>
          <w:rFonts w:ascii="Bookman Old Style" w:hAnsi="Bookman Old Style"/>
          <w:sz w:val="24"/>
          <w:szCs w:val="24"/>
        </w:rPr>
      </w:pPr>
      <w:r>
        <w:rPr>
          <w:rFonts w:ascii="Bookman Old Style" w:hAnsi="Bookman Old Style"/>
          <w:sz w:val="24"/>
          <w:szCs w:val="24"/>
        </w:rPr>
        <w:t xml:space="preserve">The map below shows that Asia is the region most </w:t>
      </w:r>
      <w:r w:rsidR="00F40CCB">
        <w:rPr>
          <w:rFonts w:ascii="Bookman Old Style" w:hAnsi="Bookman Old Style"/>
          <w:sz w:val="24"/>
          <w:szCs w:val="24"/>
        </w:rPr>
        <w:t>affected</w:t>
      </w:r>
      <w:r>
        <w:rPr>
          <w:rFonts w:ascii="Bookman Old Style" w:hAnsi="Bookman Old Style"/>
          <w:sz w:val="24"/>
          <w:szCs w:val="24"/>
        </w:rPr>
        <w:t xml:space="preserve"> by deepening income </w:t>
      </w:r>
      <w:r w:rsidR="00F40CCB">
        <w:rPr>
          <w:rFonts w:ascii="Bookman Old Style" w:hAnsi="Bookman Old Style"/>
          <w:sz w:val="24"/>
          <w:szCs w:val="24"/>
        </w:rPr>
        <w:t xml:space="preserve">inequality. For those developing countries, improving education is a significant action to decrease the gap. Having skilled workers, with fair pay, as well as fair trade will help to improve the problem. </w:t>
      </w:r>
    </w:p>
    <w:p w14:paraId="18A99F01" w14:textId="77777777" w:rsidR="005C39B7" w:rsidRDefault="005C39B7" w:rsidP="00772C58">
      <w:pPr>
        <w:pStyle w:val="ListParagraph"/>
        <w:ind w:left="1080"/>
        <w:rPr>
          <w:rFonts w:ascii="Bookman Old Style" w:hAnsi="Bookman Old Style"/>
          <w:sz w:val="24"/>
          <w:szCs w:val="24"/>
        </w:rPr>
      </w:pPr>
    </w:p>
    <w:p w14:paraId="55A6E90F" w14:textId="10B64CBB" w:rsidR="00F40CCB" w:rsidRDefault="005C39B7" w:rsidP="00772C58">
      <w:pPr>
        <w:pStyle w:val="ListParagraph"/>
        <w:ind w:left="1080"/>
        <w:rPr>
          <w:rFonts w:ascii="Bookman Old Style" w:hAnsi="Bookman Old Style"/>
          <w:sz w:val="24"/>
          <w:szCs w:val="24"/>
        </w:rPr>
      </w:pPr>
      <w:r>
        <w:rPr>
          <w:rFonts w:ascii="Bookman Old Style" w:hAnsi="Bookman Old Style"/>
          <w:noProof/>
          <w:sz w:val="24"/>
          <w:szCs w:val="24"/>
        </w:rPr>
        <w:drawing>
          <wp:inline distT="0" distB="0" distL="0" distR="0" wp14:anchorId="1475E827" wp14:editId="4A328F75">
            <wp:extent cx="4603115" cy="2914015"/>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2914015"/>
                    </a:xfrm>
                    <a:prstGeom prst="rect">
                      <a:avLst/>
                    </a:prstGeom>
                    <a:noFill/>
                  </pic:spPr>
                </pic:pic>
              </a:graphicData>
            </a:graphic>
          </wp:inline>
        </w:drawing>
      </w:r>
    </w:p>
    <w:p w14:paraId="0027D9DE" w14:textId="4BBA8377" w:rsidR="00F40CCB" w:rsidRDefault="00F715F8" w:rsidP="00772C58">
      <w:pPr>
        <w:pStyle w:val="ListParagraph"/>
        <w:ind w:left="1080"/>
        <w:rPr>
          <w:rFonts w:ascii="Bookman Old Style" w:hAnsi="Bookman Old Style"/>
          <w:sz w:val="24"/>
          <w:szCs w:val="24"/>
        </w:rPr>
      </w:pPr>
      <w:r>
        <w:rPr>
          <w:rFonts w:ascii="Bookman Old Style" w:hAnsi="Bookman Old Style"/>
          <w:sz w:val="24"/>
          <w:szCs w:val="24"/>
        </w:rPr>
        <w:t>In my opinion, this trend also has a big influence on the hotel business. For example, for places like, Asia, Latin America, or Africa, the labor cost is</w:t>
      </w:r>
      <w:r w:rsidRPr="00F715F8">
        <w:rPr>
          <w:rFonts w:ascii="Bookman Old Style" w:hAnsi="Bookman Old Style"/>
          <w:sz w:val="24"/>
          <w:szCs w:val="24"/>
        </w:rPr>
        <w:t xml:space="preserve"> much cheaper than some where else.</w:t>
      </w:r>
      <w:r>
        <w:rPr>
          <w:rFonts w:ascii="Bookman Old Style" w:hAnsi="Bookman Old Style"/>
          <w:sz w:val="24"/>
          <w:szCs w:val="24"/>
        </w:rPr>
        <w:t xml:space="preserve"> Food, local suppliers, usually are not get the fair price.</w:t>
      </w:r>
      <w:r w:rsidR="00E23BC5">
        <w:rPr>
          <w:rFonts w:ascii="Bookman Old Style" w:hAnsi="Bookman Old Style"/>
          <w:sz w:val="24"/>
          <w:szCs w:val="24"/>
        </w:rPr>
        <w:t xml:space="preserve"> Many middle class or local might not effort to spend money. </w:t>
      </w:r>
    </w:p>
    <w:p w14:paraId="4D5246D1" w14:textId="6873B0EA" w:rsidR="00E23BC5" w:rsidRDefault="00E23BC5" w:rsidP="00772C58">
      <w:pPr>
        <w:pStyle w:val="ListParagraph"/>
        <w:ind w:left="1080"/>
        <w:rPr>
          <w:rFonts w:ascii="Bookman Old Style" w:hAnsi="Bookman Old Style"/>
          <w:sz w:val="24"/>
          <w:szCs w:val="24"/>
        </w:rPr>
      </w:pPr>
    </w:p>
    <w:p w14:paraId="435279A7" w14:textId="77777777" w:rsidR="005C39B7" w:rsidRDefault="00E23BC5" w:rsidP="00772C58">
      <w:pPr>
        <w:pStyle w:val="ListParagraph"/>
        <w:ind w:left="1080"/>
        <w:rPr>
          <w:rFonts w:ascii="Bookman Old Style" w:hAnsi="Bookman Old Style"/>
          <w:sz w:val="24"/>
          <w:szCs w:val="24"/>
        </w:rPr>
      </w:pPr>
      <w:r>
        <w:rPr>
          <w:rFonts w:ascii="Bookman Old Style" w:hAnsi="Bookman Old Style"/>
          <w:sz w:val="24"/>
          <w:szCs w:val="24"/>
        </w:rPr>
        <w:t xml:space="preserve">The Marriot already acts on this trend. This problem is always a big challenge for every nation. By creating different models of hotel with different price tags and services, Marriot </w:t>
      </w:r>
      <w:r w:rsidR="005C39B7">
        <w:rPr>
          <w:rFonts w:ascii="Bookman Old Style" w:hAnsi="Bookman Old Style"/>
          <w:sz w:val="24"/>
          <w:szCs w:val="24"/>
        </w:rPr>
        <w:t xml:space="preserve">has a wider target market. </w:t>
      </w:r>
    </w:p>
    <w:p w14:paraId="3956FDEA" w14:textId="67BAD8E3" w:rsidR="00E23BC5" w:rsidRDefault="005C39B7" w:rsidP="00772C58">
      <w:pPr>
        <w:pStyle w:val="ListParagraph"/>
        <w:ind w:left="1080"/>
        <w:rPr>
          <w:rFonts w:ascii="Bookman Old Style" w:hAnsi="Bookman Old Style"/>
          <w:sz w:val="24"/>
          <w:szCs w:val="24"/>
        </w:rPr>
      </w:pPr>
      <w:r>
        <w:rPr>
          <w:rFonts w:ascii="Bookman Old Style" w:hAnsi="Bookman Old Style"/>
          <w:sz w:val="24"/>
          <w:szCs w:val="24"/>
        </w:rPr>
        <w:t xml:space="preserve">And may </w:t>
      </w:r>
      <w:proofErr w:type="gramStart"/>
      <w:r>
        <w:rPr>
          <w:rFonts w:ascii="Bookman Old Style" w:hAnsi="Bookman Old Style"/>
          <w:sz w:val="24"/>
          <w:szCs w:val="24"/>
        </w:rPr>
        <w:t>be ,</w:t>
      </w:r>
      <w:proofErr w:type="gramEnd"/>
      <w:r>
        <w:rPr>
          <w:rFonts w:ascii="Bookman Old Style" w:hAnsi="Bookman Old Style"/>
          <w:sz w:val="24"/>
          <w:szCs w:val="24"/>
        </w:rPr>
        <w:t xml:space="preserve"> the business can focus on fair trade and training people to maintain , and improve serves and image.  </w:t>
      </w:r>
    </w:p>
    <w:p w14:paraId="061F624C" w14:textId="7D0AAB50" w:rsidR="005C39B7" w:rsidRDefault="005C39B7" w:rsidP="00772C58">
      <w:pPr>
        <w:pStyle w:val="ListParagraph"/>
        <w:ind w:left="1080"/>
        <w:rPr>
          <w:rFonts w:ascii="Bookman Old Style" w:hAnsi="Bookman Old Style"/>
          <w:sz w:val="24"/>
          <w:szCs w:val="24"/>
        </w:rPr>
      </w:pPr>
    </w:p>
    <w:p w14:paraId="1D5B14A0" w14:textId="5A080E89" w:rsidR="005C39B7" w:rsidRDefault="005C39B7" w:rsidP="00772C58">
      <w:pPr>
        <w:pStyle w:val="ListParagraph"/>
        <w:ind w:left="1080"/>
        <w:rPr>
          <w:rFonts w:ascii="Bookman Old Style" w:hAnsi="Bookman Old Style"/>
          <w:b/>
          <w:sz w:val="24"/>
          <w:szCs w:val="24"/>
        </w:rPr>
      </w:pPr>
      <w:r w:rsidRPr="005C39B7">
        <w:rPr>
          <w:rFonts w:ascii="Bookman Old Style" w:hAnsi="Bookman Old Style"/>
          <w:b/>
          <w:sz w:val="24"/>
          <w:szCs w:val="24"/>
        </w:rPr>
        <w:t xml:space="preserve">4.Taking Control of Health and Personal Well Being </w:t>
      </w:r>
    </w:p>
    <w:p w14:paraId="02228134" w14:textId="7818F413" w:rsidR="005C39B7" w:rsidRDefault="005C39B7" w:rsidP="00772C58">
      <w:pPr>
        <w:pStyle w:val="ListParagraph"/>
        <w:ind w:left="1080"/>
        <w:rPr>
          <w:rFonts w:ascii="Bookman Old Style" w:hAnsi="Bookman Old Style"/>
          <w:b/>
          <w:sz w:val="24"/>
          <w:szCs w:val="24"/>
        </w:rPr>
      </w:pPr>
    </w:p>
    <w:p w14:paraId="39012173" w14:textId="79817189" w:rsidR="00E136B2" w:rsidRDefault="00B934A2" w:rsidP="00772C58">
      <w:pPr>
        <w:pStyle w:val="ListParagraph"/>
        <w:ind w:left="1080"/>
        <w:rPr>
          <w:rFonts w:ascii="Bookman Old Style" w:hAnsi="Bookman Old Style"/>
          <w:sz w:val="24"/>
          <w:szCs w:val="24"/>
        </w:rPr>
      </w:pPr>
      <w:r>
        <w:rPr>
          <w:rFonts w:ascii="Bookman Old Style" w:hAnsi="Bookman Old Style"/>
          <w:sz w:val="24"/>
          <w:szCs w:val="24"/>
        </w:rPr>
        <w:t>Taking charge of personal health will expand. With the technology is moving so fast that helps people to control their own personal health more effectively</w:t>
      </w:r>
      <w:r w:rsidR="00E136B2">
        <w:rPr>
          <w:rFonts w:ascii="Bookman Old Style" w:hAnsi="Bookman Old Style"/>
          <w:sz w:val="24"/>
          <w:szCs w:val="24"/>
        </w:rPr>
        <w:t xml:space="preserve">. </w:t>
      </w:r>
    </w:p>
    <w:p w14:paraId="75ED914C" w14:textId="39FB9A48" w:rsidR="00E136B2" w:rsidRDefault="00E136B2" w:rsidP="00772C58">
      <w:pPr>
        <w:pStyle w:val="ListParagraph"/>
        <w:ind w:left="1080"/>
        <w:rPr>
          <w:rFonts w:ascii="Bookman Old Style" w:hAnsi="Bookman Old Style"/>
          <w:sz w:val="24"/>
          <w:szCs w:val="24"/>
        </w:rPr>
      </w:pPr>
      <w:r>
        <w:rPr>
          <w:rFonts w:ascii="Bookman Old Style" w:hAnsi="Bookman Old Style"/>
          <w:sz w:val="24"/>
          <w:szCs w:val="24"/>
        </w:rPr>
        <w:t xml:space="preserve"> </w:t>
      </w:r>
    </w:p>
    <w:p w14:paraId="045A80B8" w14:textId="416202D5" w:rsidR="00E136B2" w:rsidRDefault="00E136B2" w:rsidP="00772C58">
      <w:pPr>
        <w:pStyle w:val="ListParagraph"/>
        <w:ind w:left="1080"/>
        <w:rPr>
          <w:rFonts w:ascii="Bookman Old Style" w:hAnsi="Bookman Old Style"/>
          <w:sz w:val="24"/>
          <w:szCs w:val="24"/>
        </w:rPr>
      </w:pPr>
      <w:r>
        <w:rPr>
          <w:rFonts w:ascii="Bookman Old Style" w:hAnsi="Bookman Old Style"/>
          <w:sz w:val="24"/>
          <w:szCs w:val="24"/>
        </w:rPr>
        <w:lastRenderedPageBreak/>
        <w:t xml:space="preserve">Human resource is an important factor for the hospitality industry. Not everyone can effort to pay for health insurance, not everyone can have an extra travel to go to the gym, </w:t>
      </w:r>
      <w:r w:rsidR="005634D1">
        <w:rPr>
          <w:rFonts w:ascii="Bookman Old Style" w:hAnsi="Bookman Old Style"/>
          <w:sz w:val="24"/>
          <w:szCs w:val="24"/>
        </w:rPr>
        <w:t xml:space="preserve">and as a business, taking care of its own people is not a waste. </w:t>
      </w:r>
    </w:p>
    <w:p w14:paraId="1C767108" w14:textId="77777777" w:rsidR="00053B4E" w:rsidRDefault="005634D1" w:rsidP="00772C58">
      <w:pPr>
        <w:pStyle w:val="ListParagraph"/>
        <w:ind w:left="1080"/>
        <w:rPr>
          <w:rFonts w:ascii="Bookman Old Style" w:hAnsi="Bookman Old Style"/>
          <w:sz w:val="24"/>
          <w:szCs w:val="24"/>
        </w:rPr>
      </w:pPr>
      <w:r>
        <w:rPr>
          <w:rFonts w:ascii="Bookman Old Style" w:hAnsi="Bookman Old Style"/>
          <w:sz w:val="24"/>
          <w:szCs w:val="24"/>
        </w:rPr>
        <w:t xml:space="preserve">Marriot can have a resting room for its employees, so they can rest before or after the jobs. As well as built a fitness room, sauna to improve fitness and heath. Also, having a medical room with </w:t>
      </w:r>
      <w:r w:rsidR="00521B51">
        <w:rPr>
          <w:rFonts w:ascii="Bookman Old Style" w:hAnsi="Bookman Old Style"/>
          <w:sz w:val="24"/>
          <w:szCs w:val="24"/>
        </w:rPr>
        <w:t>nurse,</w:t>
      </w:r>
      <w:r>
        <w:rPr>
          <w:rFonts w:ascii="Bookman Old Style" w:hAnsi="Bookman Old Style"/>
          <w:sz w:val="24"/>
          <w:szCs w:val="24"/>
        </w:rPr>
        <w:t xml:space="preserve"> or doctor who can help the employees if they have any health problem. Provide </w:t>
      </w:r>
      <w:r w:rsidR="00521B51">
        <w:rPr>
          <w:rFonts w:ascii="Bookman Old Style" w:hAnsi="Bookman Old Style"/>
          <w:sz w:val="24"/>
          <w:szCs w:val="24"/>
        </w:rPr>
        <w:t>insurance</w:t>
      </w:r>
      <w:r>
        <w:rPr>
          <w:rFonts w:ascii="Bookman Old Style" w:hAnsi="Bookman Old Style"/>
          <w:sz w:val="24"/>
          <w:szCs w:val="24"/>
        </w:rPr>
        <w:t xml:space="preserve">, and benefit to help employees </w:t>
      </w:r>
      <w:r w:rsidR="00521B51">
        <w:rPr>
          <w:rFonts w:ascii="Bookman Old Style" w:hAnsi="Bookman Old Style"/>
          <w:sz w:val="24"/>
          <w:szCs w:val="24"/>
        </w:rPr>
        <w:t xml:space="preserve">with their health. Having events within the company to help and talk about stress and depression. Creating some events such as: art, cooking, running to connect people. </w:t>
      </w:r>
      <w:r w:rsidR="00521B51" w:rsidRPr="00053B4E">
        <w:rPr>
          <w:rFonts w:ascii="Bookman Old Style" w:hAnsi="Bookman Old Style"/>
          <w:sz w:val="24"/>
          <w:szCs w:val="24"/>
        </w:rPr>
        <w:t xml:space="preserve">Having a close look for health and personal well being will help increase the productivity as well as efficiency. To help prevent spread of </w:t>
      </w:r>
      <w:r w:rsidR="00053B4E" w:rsidRPr="00053B4E">
        <w:rPr>
          <w:rFonts w:ascii="Bookman Old Style" w:hAnsi="Bookman Old Style"/>
          <w:sz w:val="24"/>
          <w:szCs w:val="24"/>
        </w:rPr>
        <w:t>infections if it happens</w:t>
      </w:r>
      <w:r w:rsidR="00053B4E">
        <w:rPr>
          <w:rFonts w:ascii="Bookman Old Style" w:hAnsi="Bookman Old Style"/>
          <w:sz w:val="24"/>
          <w:szCs w:val="24"/>
        </w:rPr>
        <w:t>, to create a healthy work environment.</w:t>
      </w:r>
    </w:p>
    <w:p w14:paraId="1CD6B8D0" w14:textId="77777777" w:rsidR="00053B4E" w:rsidRDefault="00053B4E" w:rsidP="00772C58">
      <w:pPr>
        <w:pStyle w:val="ListParagraph"/>
        <w:ind w:left="1080"/>
        <w:rPr>
          <w:rFonts w:ascii="Bookman Old Style" w:hAnsi="Bookman Old Style"/>
          <w:sz w:val="24"/>
          <w:szCs w:val="24"/>
        </w:rPr>
      </w:pPr>
    </w:p>
    <w:p w14:paraId="3505F476" w14:textId="0C0BC305" w:rsidR="00053B4E" w:rsidRDefault="00053B4E" w:rsidP="00772C58">
      <w:pPr>
        <w:pStyle w:val="ListParagraph"/>
        <w:ind w:left="1080"/>
        <w:rPr>
          <w:rFonts w:ascii="Bookman Old Style" w:hAnsi="Bookman Old Style"/>
          <w:b/>
          <w:sz w:val="24"/>
          <w:szCs w:val="24"/>
        </w:rPr>
      </w:pPr>
      <w:r w:rsidRPr="00053B4E">
        <w:rPr>
          <w:rFonts w:ascii="Bookman Old Style" w:hAnsi="Bookman Old Style"/>
          <w:b/>
          <w:sz w:val="24"/>
          <w:szCs w:val="24"/>
        </w:rPr>
        <w:t>5.</w:t>
      </w:r>
      <w:r>
        <w:rPr>
          <w:rFonts w:ascii="Bookman Old Style" w:hAnsi="Bookman Old Style"/>
          <w:b/>
          <w:sz w:val="24"/>
          <w:szCs w:val="24"/>
        </w:rPr>
        <w:t>T</w:t>
      </w:r>
      <w:r w:rsidRPr="00053B4E">
        <w:rPr>
          <w:rFonts w:ascii="Bookman Old Style" w:hAnsi="Bookman Old Style"/>
          <w:b/>
          <w:sz w:val="24"/>
          <w:szCs w:val="24"/>
        </w:rPr>
        <w:t>echnology Driven Self-Sufficient Travelers</w:t>
      </w:r>
    </w:p>
    <w:p w14:paraId="3A45438D" w14:textId="77777777" w:rsidR="009F5C87" w:rsidRPr="00053B4E" w:rsidRDefault="009F5C87" w:rsidP="00772C58">
      <w:pPr>
        <w:pStyle w:val="ListParagraph"/>
        <w:ind w:left="1080"/>
        <w:rPr>
          <w:rFonts w:ascii="Bookman Old Style" w:hAnsi="Bookman Old Style"/>
          <w:b/>
          <w:sz w:val="24"/>
          <w:szCs w:val="24"/>
        </w:rPr>
      </w:pPr>
    </w:p>
    <w:p w14:paraId="69F3AA69" w14:textId="56F2BC57" w:rsidR="00521B51" w:rsidRDefault="00053B4E" w:rsidP="00772C58">
      <w:pPr>
        <w:pStyle w:val="ListParagraph"/>
        <w:ind w:left="1080"/>
        <w:rPr>
          <w:rFonts w:ascii="Bookman Old Style" w:hAnsi="Bookman Old Style"/>
          <w:sz w:val="24"/>
          <w:szCs w:val="24"/>
        </w:rPr>
      </w:pPr>
      <w:r w:rsidRPr="00053B4E">
        <w:rPr>
          <w:rFonts w:ascii="Bookman Old Style" w:hAnsi="Bookman Old Style"/>
          <w:sz w:val="24"/>
          <w:szCs w:val="24"/>
        </w:rPr>
        <w:t>Digital technology is evolving with consumer adoption at an increasingly rapid pace. Customers are using their phones to search for specific pieces of information and these figures suggest that if they don’t find it they will quickly go elsewhere.</w:t>
      </w:r>
      <w:r w:rsidR="007230AE">
        <w:rPr>
          <w:rFonts w:ascii="Bookman Old Style" w:hAnsi="Bookman Old Style"/>
          <w:sz w:val="24"/>
          <w:szCs w:val="24"/>
        </w:rPr>
        <w:t xml:space="preserve"> Convenience is a key. </w:t>
      </w:r>
      <w:r w:rsidR="007230AE" w:rsidRPr="007230AE">
        <w:rPr>
          <w:rFonts w:ascii="Bookman Old Style" w:hAnsi="Bookman Old Style"/>
          <w:sz w:val="24"/>
          <w:szCs w:val="24"/>
        </w:rPr>
        <w:t>The progression of digital technology continues to raise expectations and alter customer behaviours. Consumers are becoming increasingly empowered and discerning with the wealth of information available online.</w:t>
      </w:r>
    </w:p>
    <w:p w14:paraId="07AB8021" w14:textId="686C3115" w:rsidR="007A6346" w:rsidRPr="007A6346" w:rsidRDefault="001E76EC" w:rsidP="00772C58">
      <w:pPr>
        <w:pStyle w:val="ListParagraph"/>
        <w:ind w:left="1080"/>
        <w:rPr>
          <w:rFonts w:ascii="Bookman Old Style" w:hAnsi="Bookman Old Style"/>
          <w:sz w:val="24"/>
          <w:szCs w:val="24"/>
        </w:rPr>
      </w:pPr>
      <w:r>
        <w:rPr>
          <w:rFonts w:ascii="Bookman Old Style" w:hAnsi="Bookman Old Style"/>
          <w:sz w:val="24"/>
          <w:szCs w:val="24"/>
        </w:rPr>
        <w:t xml:space="preserve">While customers have more control of </w:t>
      </w:r>
      <w:r w:rsidR="007A6346">
        <w:rPr>
          <w:rFonts w:ascii="Bookman Old Style" w:hAnsi="Bookman Old Style"/>
          <w:sz w:val="24"/>
          <w:szCs w:val="24"/>
        </w:rPr>
        <w:t>the choices, the business will have to be more a head of a game with products and services</w:t>
      </w:r>
      <w:r w:rsidR="007A6346" w:rsidRPr="007A6346">
        <w:rPr>
          <w:rFonts w:ascii="Bookman Old Style" w:hAnsi="Bookman Old Style"/>
          <w:sz w:val="24"/>
          <w:szCs w:val="24"/>
        </w:rPr>
        <w:t>.</w:t>
      </w:r>
      <w:r w:rsidR="007A6346">
        <w:rPr>
          <w:rFonts w:ascii="Bookman Old Style" w:hAnsi="Bookman Old Style"/>
          <w:sz w:val="24"/>
          <w:szCs w:val="24"/>
        </w:rPr>
        <w:t xml:space="preserve"> </w:t>
      </w:r>
      <w:proofErr w:type="gramStart"/>
      <w:r w:rsidR="007A6346" w:rsidRPr="007A6346">
        <w:rPr>
          <w:rFonts w:ascii="Bookman Old Style" w:hAnsi="Bookman Old Style"/>
          <w:iCs/>
          <w:sz w:val="24"/>
          <w:szCs w:val="24"/>
        </w:rPr>
        <w:t>“</w:t>
      </w:r>
      <w:proofErr w:type="gramEnd"/>
      <w:r w:rsidR="007A6346" w:rsidRPr="007A6346">
        <w:rPr>
          <w:rFonts w:ascii="Bookman Old Style" w:hAnsi="Bookman Old Style"/>
          <w:iCs/>
          <w:sz w:val="24"/>
          <w:szCs w:val="24"/>
        </w:rPr>
        <w:t>TripAdvisor’s consumer reviews, whether they’re for hotels or restaurants or attractions, have been fundamental to changing and improving the consumer experience… The whole review approach has put the power in the consumer’s hands.”</w:t>
      </w:r>
      <w:r w:rsidR="007A6346" w:rsidRPr="007A6346">
        <w:rPr>
          <w:rFonts w:ascii="Bookman Old Style" w:hAnsi="Bookman Old Style"/>
          <w:sz w:val="24"/>
          <w:szCs w:val="24"/>
        </w:rPr>
        <w:t>,</w:t>
      </w:r>
      <w:r w:rsidR="007A6346">
        <w:rPr>
          <w:rFonts w:ascii="Bookman Old Style" w:hAnsi="Bookman Old Style"/>
        </w:rPr>
        <w:t xml:space="preserve"> </w:t>
      </w:r>
      <w:r w:rsidR="007A6346" w:rsidRPr="007A6346">
        <w:rPr>
          <w:rFonts w:ascii="Bookman Old Style" w:hAnsi="Bookman Old Style"/>
          <w:sz w:val="24"/>
          <w:szCs w:val="24"/>
        </w:rPr>
        <w:t xml:space="preserve">according to </w:t>
      </w:r>
      <w:r w:rsidR="007A6346" w:rsidRPr="007A6346">
        <w:rPr>
          <w:rFonts w:ascii="Bookman Old Style" w:hAnsi="Bookman Old Style"/>
          <w:bCs/>
          <w:sz w:val="24"/>
          <w:szCs w:val="24"/>
        </w:rPr>
        <w:t xml:space="preserve">David </w:t>
      </w:r>
      <w:proofErr w:type="spellStart"/>
      <w:proofErr w:type="gramStart"/>
      <w:r w:rsidR="007A6346" w:rsidRPr="007A6346">
        <w:rPr>
          <w:rFonts w:ascii="Bookman Old Style" w:hAnsi="Bookman Old Style"/>
          <w:bCs/>
          <w:sz w:val="24"/>
          <w:szCs w:val="24"/>
        </w:rPr>
        <w:t>Scowsill</w:t>
      </w:r>
      <w:proofErr w:type="spellEnd"/>
      <w:r w:rsidR="007A6346" w:rsidRPr="007A6346">
        <w:rPr>
          <w:rFonts w:ascii="Bookman Old Style" w:hAnsi="Bookman Old Style"/>
          <w:sz w:val="24"/>
          <w:szCs w:val="24"/>
        </w:rPr>
        <w:t xml:space="preserve"> ,</w:t>
      </w:r>
      <w:r w:rsidR="007A6346" w:rsidRPr="007A6346">
        <w:rPr>
          <w:rFonts w:ascii="Bookman Old Style" w:hAnsi="Bookman Old Style"/>
          <w:bCs/>
          <w:sz w:val="24"/>
          <w:szCs w:val="24"/>
        </w:rPr>
        <w:t>World</w:t>
      </w:r>
      <w:proofErr w:type="gramEnd"/>
      <w:r w:rsidR="007A6346" w:rsidRPr="007A6346">
        <w:rPr>
          <w:rFonts w:ascii="Bookman Old Style" w:hAnsi="Bookman Old Style"/>
          <w:bCs/>
          <w:sz w:val="24"/>
          <w:szCs w:val="24"/>
        </w:rPr>
        <w:t xml:space="preserve"> Travel &amp; Tourism Council.</w:t>
      </w:r>
    </w:p>
    <w:p w14:paraId="39303F08" w14:textId="2101DEFA" w:rsidR="001E76EC" w:rsidRDefault="001E76EC" w:rsidP="00772C58">
      <w:pPr>
        <w:pStyle w:val="ListParagraph"/>
        <w:ind w:left="1080"/>
        <w:rPr>
          <w:rFonts w:ascii="Bookman Old Style" w:hAnsi="Bookman Old Style"/>
          <w:sz w:val="24"/>
          <w:szCs w:val="24"/>
        </w:rPr>
      </w:pPr>
    </w:p>
    <w:p w14:paraId="5FD3DB75" w14:textId="6E2B917A" w:rsidR="007A6346" w:rsidRPr="00053B4E" w:rsidRDefault="007A6346" w:rsidP="00772C58">
      <w:pPr>
        <w:pStyle w:val="ListParagraph"/>
        <w:ind w:left="1080"/>
        <w:rPr>
          <w:rFonts w:ascii="Bookman Old Style" w:hAnsi="Bookman Old Style"/>
          <w:sz w:val="24"/>
          <w:szCs w:val="24"/>
        </w:rPr>
      </w:pPr>
      <w:r w:rsidRPr="007A6346">
        <w:drawing>
          <wp:inline distT="0" distB="0" distL="0" distR="0" wp14:anchorId="1878F0A5" wp14:editId="4C4FDFBE">
            <wp:extent cx="5067300" cy="1432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7300" cy="1432560"/>
                    </a:xfrm>
                    <a:prstGeom prst="rect">
                      <a:avLst/>
                    </a:prstGeom>
                  </pic:spPr>
                </pic:pic>
              </a:graphicData>
            </a:graphic>
          </wp:inline>
        </w:drawing>
      </w:r>
    </w:p>
    <w:p w14:paraId="3BACD48D" w14:textId="3450B5A6" w:rsidR="00E136B2" w:rsidRDefault="00E136B2" w:rsidP="00772C58">
      <w:pPr>
        <w:pStyle w:val="ListParagraph"/>
        <w:ind w:left="1080"/>
        <w:rPr>
          <w:rFonts w:ascii="Bookman Old Style" w:hAnsi="Bookman Old Style"/>
          <w:sz w:val="24"/>
          <w:szCs w:val="24"/>
        </w:rPr>
      </w:pPr>
    </w:p>
    <w:p w14:paraId="6E61DE47" w14:textId="77777777" w:rsidR="00772C58" w:rsidRDefault="00772C58" w:rsidP="00772C58">
      <w:pPr>
        <w:pStyle w:val="ListParagraph"/>
        <w:ind w:left="1080"/>
        <w:rPr>
          <w:rFonts w:ascii="Bookman Old Style" w:hAnsi="Bookman Old Style"/>
          <w:sz w:val="24"/>
          <w:szCs w:val="24"/>
        </w:rPr>
      </w:pPr>
    </w:p>
    <w:p w14:paraId="12E55A0D" w14:textId="6679EC0F" w:rsidR="00E136B2" w:rsidRDefault="000B2587" w:rsidP="00772C58">
      <w:pPr>
        <w:pStyle w:val="ListParagraph"/>
        <w:ind w:left="1080"/>
        <w:rPr>
          <w:rFonts w:ascii="Bookman Old Style" w:hAnsi="Bookman Old Style"/>
          <w:sz w:val="24"/>
          <w:szCs w:val="24"/>
        </w:rPr>
      </w:pPr>
      <w:r>
        <w:rPr>
          <w:rFonts w:ascii="Bookman Old Style" w:hAnsi="Bookman Old Style"/>
          <w:sz w:val="24"/>
          <w:szCs w:val="24"/>
        </w:rPr>
        <w:t xml:space="preserve">And yes, there will be a cost to upgrade technology, to train employees to use new </w:t>
      </w:r>
      <w:r w:rsidR="00C33D89">
        <w:rPr>
          <w:rFonts w:ascii="Bookman Old Style" w:hAnsi="Bookman Old Style"/>
          <w:sz w:val="24"/>
          <w:szCs w:val="24"/>
        </w:rPr>
        <w:t>technology.</w:t>
      </w:r>
      <w:r w:rsidR="00BE6A7E">
        <w:rPr>
          <w:rFonts w:ascii="Bookman Old Style" w:hAnsi="Bookman Old Style"/>
          <w:sz w:val="24"/>
          <w:szCs w:val="24"/>
        </w:rPr>
        <w:t xml:space="preserve"> For this trend, Marriot can use technology to improve the workforce, control the quality through customers reviews, to create new products to attract more customers. There will be less cost on training by building a data base and app. It is easier to manage, access, control and schedule within the organization.</w:t>
      </w:r>
      <w:r w:rsidR="00C75FE8">
        <w:rPr>
          <w:rFonts w:ascii="Bookman Old Style" w:hAnsi="Bookman Old Style"/>
          <w:sz w:val="24"/>
          <w:szCs w:val="24"/>
        </w:rPr>
        <w:t xml:space="preserve"> </w:t>
      </w:r>
    </w:p>
    <w:p w14:paraId="71AC2F3E" w14:textId="42B6E341" w:rsidR="005B0A89" w:rsidRPr="00C33D89" w:rsidRDefault="005B0A89" w:rsidP="00772C58">
      <w:pPr>
        <w:pStyle w:val="ListParagraph"/>
        <w:ind w:left="1080"/>
        <w:rPr>
          <w:rFonts w:ascii="Bookman Old Style" w:hAnsi="Bookman Old Style"/>
          <w:sz w:val="24"/>
          <w:szCs w:val="24"/>
        </w:rPr>
      </w:pPr>
    </w:p>
    <w:p w14:paraId="6A70FB21" w14:textId="0B5F16DB" w:rsidR="00E136B2" w:rsidRDefault="00E136B2" w:rsidP="00772C58">
      <w:pPr>
        <w:pStyle w:val="ListParagraph"/>
        <w:ind w:left="1080"/>
        <w:rPr>
          <w:rFonts w:ascii="Bookman Old Style" w:hAnsi="Bookman Old Style"/>
          <w:sz w:val="24"/>
          <w:szCs w:val="24"/>
        </w:rPr>
      </w:pPr>
    </w:p>
    <w:p w14:paraId="59FC7851" w14:textId="32F0B209" w:rsidR="00E136B2" w:rsidRDefault="00C75FE8" w:rsidP="00772C58">
      <w:pPr>
        <w:pStyle w:val="ListParagraph"/>
        <w:ind w:left="1080"/>
        <w:rPr>
          <w:rFonts w:ascii="Bookman Old Style" w:hAnsi="Bookman Old Style"/>
          <w:b/>
          <w:sz w:val="24"/>
          <w:szCs w:val="24"/>
        </w:rPr>
      </w:pPr>
      <w:r w:rsidRPr="00C75FE8">
        <w:rPr>
          <w:rFonts w:ascii="Bookman Old Style" w:hAnsi="Bookman Old Style"/>
          <w:b/>
          <w:sz w:val="24"/>
          <w:szCs w:val="24"/>
        </w:rPr>
        <w:t>6.Sustainalibity and Resource Constraints</w:t>
      </w:r>
    </w:p>
    <w:p w14:paraId="56EAE2CD" w14:textId="77777777" w:rsidR="009F5C87" w:rsidRDefault="009F5C87" w:rsidP="00772C58">
      <w:pPr>
        <w:pStyle w:val="ListParagraph"/>
        <w:ind w:left="1080"/>
        <w:rPr>
          <w:rFonts w:ascii="Bookman Old Style" w:hAnsi="Bookman Old Style"/>
          <w:b/>
          <w:sz w:val="24"/>
          <w:szCs w:val="24"/>
        </w:rPr>
      </w:pPr>
    </w:p>
    <w:p w14:paraId="5876F2A7" w14:textId="3663736D" w:rsidR="00036301" w:rsidRPr="00246BD0" w:rsidRDefault="00C75FE8" w:rsidP="00772C58">
      <w:pPr>
        <w:pStyle w:val="ListParagraph"/>
        <w:ind w:left="1080"/>
        <w:rPr>
          <w:rFonts w:ascii="Bookman Old Style" w:hAnsi="Bookman Old Style"/>
          <w:sz w:val="24"/>
          <w:szCs w:val="24"/>
        </w:rPr>
      </w:pPr>
      <w:r>
        <w:rPr>
          <w:rFonts w:ascii="Bookman Old Style" w:hAnsi="Bookman Old Style"/>
          <w:sz w:val="24"/>
          <w:szCs w:val="24"/>
        </w:rPr>
        <w:t xml:space="preserve">With </w:t>
      </w:r>
      <w:r w:rsidR="00036301">
        <w:rPr>
          <w:rFonts w:ascii="Bookman Old Style" w:hAnsi="Bookman Old Style"/>
          <w:sz w:val="24"/>
          <w:szCs w:val="24"/>
        </w:rPr>
        <w:t xml:space="preserve">the improvement of technology, human beings are seeking and looking for a new planet to move. And yet, Earth is in danger, people all around the world should all work together to slow down the global </w:t>
      </w:r>
      <w:proofErr w:type="spellStart"/>
      <w:proofErr w:type="gramStart"/>
      <w:r w:rsidR="00036301">
        <w:rPr>
          <w:rFonts w:ascii="Bookman Old Style" w:hAnsi="Bookman Old Style"/>
          <w:sz w:val="24"/>
          <w:szCs w:val="24"/>
        </w:rPr>
        <w:t>warming.</w:t>
      </w:r>
      <w:r w:rsidR="00036301" w:rsidRPr="00246BD0">
        <w:rPr>
          <w:rFonts w:ascii="Bookman Old Style" w:hAnsi="Bookman Old Style"/>
          <w:sz w:val="24"/>
          <w:szCs w:val="24"/>
        </w:rPr>
        <w:t>More</w:t>
      </w:r>
      <w:proofErr w:type="spellEnd"/>
      <w:proofErr w:type="gramEnd"/>
      <w:r w:rsidR="00036301" w:rsidRPr="00246BD0">
        <w:rPr>
          <w:rFonts w:ascii="Bookman Old Style" w:hAnsi="Bookman Old Style"/>
          <w:sz w:val="24"/>
          <w:szCs w:val="24"/>
        </w:rPr>
        <w:t xml:space="preserve"> and more people are really care of eco-friendly products, such as: green policy, paper products, electric cars, etc. </w:t>
      </w:r>
    </w:p>
    <w:p w14:paraId="68AE9F4D" w14:textId="77777777" w:rsidR="00246BD0" w:rsidRDefault="00246BD0" w:rsidP="00772C58">
      <w:pPr>
        <w:pStyle w:val="ListParagraph"/>
        <w:ind w:left="1080"/>
        <w:rPr>
          <w:rFonts w:ascii="Bookman Old Style" w:hAnsi="Bookman Old Style"/>
          <w:sz w:val="24"/>
          <w:szCs w:val="24"/>
        </w:rPr>
      </w:pPr>
    </w:p>
    <w:p w14:paraId="796DD280" w14:textId="37A65612" w:rsidR="00036301" w:rsidRDefault="00036301" w:rsidP="00772C58">
      <w:pPr>
        <w:pStyle w:val="ListParagraph"/>
        <w:ind w:left="1080"/>
        <w:rPr>
          <w:rFonts w:ascii="Bookman Old Style" w:hAnsi="Bookman Old Style"/>
          <w:sz w:val="24"/>
          <w:szCs w:val="24"/>
        </w:rPr>
      </w:pPr>
      <w:r>
        <w:rPr>
          <w:rFonts w:ascii="Bookman Old Style" w:hAnsi="Bookman Old Style"/>
          <w:sz w:val="24"/>
          <w:szCs w:val="24"/>
        </w:rPr>
        <w:t xml:space="preserve">As a </w:t>
      </w:r>
      <w:r w:rsidR="008B60FD">
        <w:rPr>
          <w:rFonts w:ascii="Bookman Old Style" w:hAnsi="Bookman Old Style"/>
          <w:sz w:val="24"/>
          <w:szCs w:val="24"/>
        </w:rPr>
        <w:t>world-wide</w:t>
      </w:r>
      <w:r>
        <w:rPr>
          <w:rFonts w:ascii="Bookman Old Style" w:hAnsi="Bookman Old Style"/>
          <w:sz w:val="24"/>
          <w:szCs w:val="24"/>
        </w:rPr>
        <w:t xml:space="preserve"> organization, Marriot should have actions to react to this trend. </w:t>
      </w:r>
      <w:r w:rsidR="008B60FD">
        <w:rPr>
          <w:rFonts w:ascii="Bookman Old Style" w:hAnsi="Bookman Old Style"/>
          <w:sz w:val="24"/>
          <w:szCs w:val="24"/>
        </w:rPr>
        <w:t>The business should join the locals to help save resources such as clean water in the Middle East, Africa, South Asia. Also having option to use sustainable products that helps to save the wild environment.</w:t>
      </w:r>
      <w:r w:rsidR="007A337D" w:rsidRPr="007A337D">
        <w:rPr>
          <w:rFonts w:ascii="Bookman Old Style" w:hAnsi="Bookman Old Style"/>
          <w:sz w:val="24"/>
          <w:szCs w:val="24"/>
        </w:rPr>
        <w:t xml:space="preserve"> The business can limit the use of plastic, as well as separate different kind of garbage. Building</w:t>
      </w:r>
      <w:r w:rsidR="008B60FD" w:rsidRPr="007A337D">
        <w:rPr>
          <w:rFonts w:ascii="Bookman Old Style" w:hAnsi="Bookman Old Style"/>
          <w:sz w:val="24"/>
          <w:szCs w:val="24"/>
        </w:rPr>
        <w:t xml:space="preserve"> and providing electric car charger, as well as </w:t>
      </w:r>
      <w:r w:rsidR="007A337D" w:rsidRPr="007A337D">
        <w:rPr>
          <w:rFonts w:ascii="Bookman Old Style" w:hAnsi="Bookman Old Style"/>
          <w:sz w:val="24"/>
          <w:szCs w:val="24"/>
        </w:rPr>
        <w:t xml:space="preserve">no smoke policy in side the building. </w:t>
      </w:r>
    </w:p>
    <w:p w14:paraId="3797DDBD" w14:textId="685F328E" w:rsidR="005C39B7" w:rsidRDefault="007A337D" w:rsidP="00772C58">
      <w:pPr>
        <w:pStyle w:val="ListParagraph"/>
        <w:ind w:left="1080"/>
        <w:rPr>
          <w:rFonts w:ascii="Bookman Old Style" w:hAnsi="Bookman Old Style"/>
          <w:sz w:val="24"/>
          <w:szCs w:val="24"/>
        </w:rPr>
      </w:pPr>
      <w:r>
        <w:rPr>
          <w:rFonts w:ascii="Bookman Old Style" w:hAnsi="Bookman Old Style"/>
          <w:sz w:val="24"/>
          <w:szCs w:val="24"/>
        </w:rPr>
        <w:t xml:space="preserve">The business needs to </w:t>
      </w:r>
      <w:r w:rsidR="009F5C87">
        <w:rPr>
          <w:rFonts w:ascii="Bookman Old Style" w:hAnsi="Bookman Old Style"/>
          <w:sz w:val="24"/>
          <w:szCs w:val="24"/>
        </w:rPr>
        <w:t>communicate with the local and join in the campaign of keeping the world green.</w:t>
      </w:r>
    </w:p>
    <w:p w14:paraId="27235013" w14:textId="10C39E41" w:rsidR="009F5C87" w:rsidRDefault="009F5C87" w:rsidP="00772C58">
      <w:pPr>
        <w:pStyle w:val="ListParagraph"/>
        <w:ind w:left="1080"/>
        <w:rPr>
          <w:rFonts w:ascii="Bookman Old Style" w:hAnsi="Bookman Old Style"/>
          <w:sz w:val="24"/>
          <w:szCs w:val="24"/>
        </w:rPr>
      </w:pPr>
    </w:p>
    <w:p w14:paraId="3B9AE3AD" w14:textId="605EB324" w:rsidR="009F5C87" w:rsidRDefault="009F5C87" w:rsidP="00772C58">
      <w:pPr>
        <w:pStyle w:val="ListParagraph"/>
        <w:ind w:left="1080"/>
        <w:rPr>
          <w:rFonts w:ascii="Bookman Old Style" w:hAnsi="Bookman Old Style"/>
          <w:b/>
          <w:sz w:val="24"/>
          <w:szCs w:val="24"/>
        </w:rPr>
      </w:pPr>
      <w:r w:rsidRPr="009F5C87">
        <w:rPr>
          <w:rFonts w:ascii="Bookman Old Style" w:hAnsi="Bookman Old Style"/>
          <w:b/>
          <w:sz w:val="24"/>
          <w:szCs w:val="24"/>
        </w:rPr>
        <w:t xml:space="preserve">7.Disruption and the Sharing Economy </w:t>
      </w:r>
    </w:p>
    <w:p w14:paraId="2C0B5188" w14:textId="48174ADC" w:rsidR="009F5C87" w:rsidRDefault="009F5C87" w:rsidP="00772C58">
      <w:pPr>
        <w:pStyle w:val="ListParagraph"/>
        <w:ind w:left="1080"/>
        <w:rPr>
          <w:rFonts w:ascii="Bookman Old Style" w:hAnsi="Bookman Old Style"/>
          <w:b/>
          <w:sz w:val="24"/>
          <w:szCs w:val="24"/>
        </w:rPr>
      </w:pPr>
    </w:p>
    <w:p w14:paraId="4A686960" w14:textId="77777777" w:rsidR="00246BD0" w:rsidRDefault="009C27A9" w:rsidP="00772C58">
      <w:pPr>
        <w:pStyle w:val="ListParagraph"/>
        <w:ind w:left="1080"/>
        <w:rPr>
          <w:rFonts w:ascii="Bookman Old Style" w:hAnsi="Bookman Old Style"/>
          <w:sz w:val="24"/>
          <w:szCs w:val="24"/>
        </w:rPr>
      </w:pPr>
      <w:r>
        <w:rPr>
          <w:rFonts w:ascii="Bookman Old Style" w:hAnsi="Bookman Old Style"/>
          <w:sz w:val="24"/>
          <w:szCs w:val="24"/>
        </w:rPr>
        <w:t>Sharing economy is not a new thing in any fields, or industries. With the growth of technology, improvement of education, new products are expanding these days.</w:t>
      </w:r>
    </w:p>
    <w:p w14:paraId="204B27FB" w14:textId="77777777" w:rsidR="00246BD0" w:rsidRDefault="00246BD0" w:rsidP="00772C58">
      <w:pPr>
        <w:pStyle w:val="ListParagraph"/>
        <w:ind w:left="1080"/>
        <w:rPr>
          <w:rFonts w:ascii="Bookman Old Style" w:hAnsi="Bookman Old Style"/>
          <w:sz w:val="24"/>
          <w:szCs w:val="24"/>
        </w:rPr>
      </w:pPr>
    </w:p>
    <w:p w14:paraId="52EDE57D" w14:textId="2697BB65" w:rsidR="00246BD0" w:rsidRDefault="009C27A9" w:rsidP="00772C58">
      <w:pPr>
        <w:pStyle w:val="ListParagraph"/>
        <w:ind w:left="1080"/>
        <w:rPr>
          <w:rFonts w:ascii="Bookman Old Style" w:hAnsi="Bookman Old Style"/>
          <w:sz w:val="24"/>
          <w:szCs w:val="24"/>
        </w:rPr>
      </w:pPr>
      <w:r>
        <w:rPr>
          <w:rFonts w:ascii="Bookman Old Style" w:hAnsi="Bookman Old Style"/>
          <w:sz w:val="24"/>
          <w:szCs w:val="24"/>
        </w:rPr>
        <w:t>Within the hospitality industry in general, and hotel business specifically,</w:t>
      </w:r>
      <w:r w:rsidRPr="009C27A9">
        <w:rPr>
          <w:rFonts w:ascii="Georgia" w:hAnsi="Georgia"/>
          <w:color w:val="333333"/>
          <w:sz w:val="27"/>
          <w:szCs w:val="27"/>
          <w:shd w:val="clear" w:color="auto" w:fill="FFF1E0"/>
        </w:rPr>
        <w:t xml:space="preserve"> </w:t>
      </w:r>
      <w:r w:rsidRPr="009C27A9">
        <w:rPr>
          <w:rFonts w:ascii="Bookman Old Style" w:hAnsi="Bookman Old Style"/>
          <w:sz w:val="24"/>
          <w:szCs w:val="24"/>
        </w:rPr>
        <w:t>Airbnb has bulldozed its way onto the hotel market unleashing untold capacity and cratering prices</w:t>
      </w:r>
      <w:r w:rsidRPr="00246BD0">
        <w:rPr>
          <w:rFonts w:ascii="Bookman Old Style" w:hAnsi="Bookman Old Style"/>
          <w:sz w:val="24"/>
          <w:szCs w:val="24"/>
        </w:rPr>
        <w:t>.</w:t>
      </w:r>
      <w:r w:rsidR="008671F3" w:rsidRPr="008671F3">
        <w:rPr>
          <w:rFonts w:ascii="Arial" w:hAnsi="Arial" w:cs="Arial"/>
          <w:color w:val="000000"/>
          <w:shd w:val="clear" w:color="auto" w:fill="FFFFFF"/>
        </w:rPr>
        <w:t xml:space="preserve"> </w:t>
      </w:r>
      <w:r w:rsidR="008671F3" w:rsidRPr="008671F3">
        <w:rPr>
          <w:rFonts w:ascii="Bookman Old Style" w:hAnsi="Bookman Old Style"/>
          <w:sz w:val="24"/>
          <w:szCs w:val="24"/>
        </w:rPr>
        <w:t>Airbnb’s business model focuses on a marketplace platform where hosts and guests exchange housing for money. Throughout the application process, hosts and guests can find reviews and social media connections to build trust amongst users in the marketplace</w:t>
      </w:r>
      <w:r w:rsidR="008671F3">
        <w:rPr>
          <w:rFonts w:ascii="Bookman Old Style" w:hAnsi="Bookman Old Style"/>
          <w:sz w:val="24"/>
          <w:szCs w:val="24"/>
        </w:rPr>
        <w:t>.</w:t>
      </w:r>
      <w:r w:rsidR="00246BD0" w:rsidRPr="00246BD0">
        <w:rPr>
          <w:rFonts w:ascii="Georgia" w:eastAsia="Times New Roman" w:hAnsi="Georgia" w:cs="Times New Roman"/>
          <w:color w:val="333333"/>
          <w:sz w:val="24"/>
          <w:szCs w:val="24"/>
          <w:lang w:eastAsia="en-CA"/>
        </w:rPr>
        <w:t xml:space="preserve"> </w:t>
      </w:r>
      <w:r w:rsidR="00246BD0" w:rsidRPr="00246BD0">
        <w:rPr>
          <w:rFonts w:ascii="Bookman Old Style" w:hAnsi="Bookman Old Style"/>
          <w:sz w:val="24"/>
          <w:szCs w:val="24"/>
        </w:rPr>
        <w:t xml:space="preserve">In 2015 the network orchestrator, as sector analysts describe the model, is likely to take $900m in disruption revenues. And over the next five years Airbnb’s </w:t>
      </w:r>
      <w:r w:rsidR="00246BD0" w:rsidRPr="00246BD0">
        <w:rPr>
          <w:rFonts w:ascii="Bookman Old Style" w:hAnsi="Bookman Old Style"/>
          <w:sz w:val="24"/>
          <w:szCs w:val="24"/>
        </w:rPr>
        <w:lastRenderedPageBreak/>
        <w:t>planned the growth could take its global market share from 1 per cent to 9 per cent, challenging even the largest existing online travel agents (OTA) leaders.</w:t>
      </w:r>
      <w:r w:rsidR="008671F3">
        <w:rPr>
          <w:rFonts w:ascii="Bookman Old Style" w:hAnsi="Bookman Old Style"/>
          <w:sz w:val="24"/>
          <w:szCs w:val="24"/>
        </w:rPr>
        <w:t xml:space="preserve"> </w:t>
      </w:r>
    </w:p>
    <w:p w14:paraId="02FAC186" w14:textId="21F56668" w:rsidR="00246BD0" w:rsidRDefault="00246BD0" w:rsidP="00772C58">
      <w:pPr>
        <w:pStyle w:val="ListParagraph"/>
        <w:ind w:left="1080"/>
        <w:rPr>
          <w:rFonts w:ascii="Bookman Old Style" w:hAnsi="Bookman Old Style"/>
          <w:sz w:val="24"/>
          <w:szCs w:val="24"/>
        </w:rPr>
      </w:pPr>
      <w:r>
        <w:rPr>
          <w:rFonts w:ascii="Bookman Old Style" w:hAnsi="Bookman Old Style"/>
          <w:sz w:val="24"/>
          <w:szCs w:val="24"/>
        </w:rPr>
        <w:t>However, I think this trend now is not too disruptive to the business, Marriot, or any big commercial business.</w:t>
      </w:r>
      <w:r w:rsidR="00012D79">
        <w:rPr>
          <w:rFonts w:ascii="Bookman Old Style" w:hAnsi="Bookman Old Style"/>
          <w:sz w:val="24"/>
          <w:szCs w:val="24"/>
        </w:rPr>
        <w:t xml:space="preserve"> </w:t>
      </w:r>
      <w:r w:rsidRPr="00012D79">
        <w:rPr>
          <w:rFonts w:ascii="Bookman Old Style" w:hAnsi="Bookman Old Style"/>
          <w:sz w:val="24"/>
          <w:szCs w:val="24"/>
        </w:rPr>
        <w:t xml:space="preserve"> For the most part people still prefer privacy, quality and commercial </w:t>
      </w:r>
      <w:r w:rsidR="00012D79" w:rsidRPr="00012D79">
        <w:rPr>
          <w:rFonts w:ascii="Bookman Old Style" w:hAnsi="Bookman Old Style"/>
          <w:sz w:val="24"/>
          <w:szCs w:val="24"/>
        </w:rPr>
        <w:t>standards.</w:t>
      </w:r>
      <w:r w:rsidR="00012D79">
        <w:rPr>
          <w:rFonts w:ascii="Bookman Old Style" w:hAnsi="Bookman Old Style"/>
          <w:sz w:val="24"/>
          <w:szCs w:val="24"/>
        </w:rPr>
        <w:t xml:space="preserve"> With the increase of terrorism, and high demand on security, staying in someone house is not the first choice for most of traveller. </w:t>
      </w:r>
      <w:r w:rsidR="008671F3">
        <w:rPr>
          <w:rFonts w:ascii="Bookman Old Style" w:hAnsi="Bookman Old Style"/>
          <w:sz w:val="24"/>
          <w:szCs w:val="24"/>
        </w:rPr>
        <w:t xml:space="preserve">With the big different on target market, the revenue of the Marriot will not be affected. </w:t>
      </w:r>
    </w:p>
    <w:p w14:paraId="5E667467" w14:textId="77777777" w:rsidR="008671F3" w:rsidRPr="00012D79" w:rsidRDefault="008671F3" w:rsidP="00772C58">
      <w:pPr>
        <w:pStyle w:val="ListParagraph"/>
        <w:ind w:left="1080"/>
        <w:rPr>
          <w:rFonts w:ascii="Bookman Old Style" w:hAnsi="Bookman Old Style"/>
          <w:sz w:val="24"/>
          <w:szCs w:val="24"/>
        </w:rPr>
      </w:pPr>
    </w:p>
    <w:p w14:paraId="343B548E" w14:textId="48DC1578" w:rsidR="00246BD0" w:rsidRDefault="008671F3" w:rsidP="00772C58">
      <w:pPr>
        <w:pStyle w:val="ListParagraph"/>
        <w:ind w:left="1080"/>
        <w:rPr>
          <w:rFonts w:ascii="Bookman Old Style" w:hAnsi="Bookman Old Style"/>
          <w:b/>
          <w:sz w:val="24"/>
          <w:szCs w:val="24"/>
        </w:rPr>
      </w:pPr>
      <w:r w:rsidRPr="008671F3">
        <w:rPr>
          <w:rFonts w:ascii="Bookman Old Style" w:hAnsi="Bookman Old Style"/>
          <w:b/>
          <w:sz w:val="24"/>
          <w:szCs w:val="24"/>
        </w:rPr>
        <w:t xml:space="preserve">8.A Global Worldview </w:t>
      </w:r>
    </w:p>
    <w:p w14:paraId="3E307C47" w14:textId="77777777" w:rsidR="00601FA9" w:rsidRDefault="00601FA9" w:rsidP="00772C58">
      <w:pPr>
        <w:pStyle w:val="ListParagraph"/>
        <w:ind w:left="1080"/>
        <w:rPr>
          <w:rFonts w:ascii="Bookman Old Style" w:hAnsi="Bookman Old Style"/>
          <w:b/>
          <w:sz w:val="24"/>
          <w:szCs w:val="24"/>
        </w:rPr>
      </w:pPr>
    </w:p>
    <w:p w14:paraId="0039A9B8" w14:textId="57ED4719" w:rsidR="008671F3" w:rsidRPr="006F2F2F" w:rsidRDefault="006F2F2F" w:rsidP="00772C58">
      <w:pPr>
        <w:pStyle w:val="ListParagraph"/>
        <w:ind w:left="1080"/>
        <w:rPr>
          <w:rFonts w:ascii="Bookman Old Style" w:hAnsi="Bookman Old Style"/>
          <w:sz w:val="24"/>
          <w:szCs w:val="24"/>
        </w:rPr>
      </w:pPr>
      <w:r w:rsidRPr="006F2F2F">
        <w:rPr>
          <w:rFonts w:ascii="Bookman Old Style" w:hAnsi="Bookman Old Style"/>
          <w:sz w:val="24"/>
          <w:szCs w:val="24"/>
        </w:rPr>
        <w:t xml:space="preserve">Globalization </w:t>
      </w:r>
      <w:r>
        <w:rPr>
          <w:rFonts w:ascii="Bookman Old Style" w:hAnsi="Bookman Old Style"/>
          <w:sz w:val="24"/>
          <w:szCs w:val="24"/>
        </w:rPr>
        <w:t xml:space="preserve">is a key to open more opportunities as well as connect people. Marriot has so many locations that are located around the world. It opens the door for many nations to create more jobs, improve economic. And more </w:t>
      </w:r>
      <w:r w:rsidR="007074C0">
        <w:rPr>
          <w:rFonts w:ascii="Bookman Old Style" w:hAnsi="Bookman Old Style"/>
          <w:sz w:val="24"/>
          <w:szCs w:val="24"/>
        </w:rPr>
        <w:t>opportunities for</w:t>
      </w:r>
      <w:r>
        <w:rPr>
          <w:rFonts w:ascii="Bookman Old Style" w:hAnsi="Bookman Old Style"/>
          <w:sz w:val="24"/>
          <w:szCs w:val="24"/>
        </w:rPr>
        <w:t xml:space="preserve"> the company to expand the business.</w:t>
      </w:r>
      <w:r w:rsidR="007074C0">
        <w:rPr>
          <w:rFonts w:ascii="Bookman Old Style" w:hAnsi="Bookman Old Style"/>
          <w:sz w:val="24"/>
          <w:szCs w:val="24"/>
        </w:rPr>
        <w:t xml:space="preserve"> Marriot can build more connection and increase the total capital. This trend has a significant affect on the labor </w:t>
      </w:r>
      <w:r w:rsidR="00601FA9">
        <w:rPr>
          <w:rFonts w:ascii="Bookman Old Style" w:hAnsi="Bookman Old Style"/>
          <w:sz w:val="24"/>
          <w:szCs w:val="24"/>
        </w:rPr>
        <w:t xml:space="preserve">pool and expect more human migration. </w:t>
      </w:r>
    </w:p>
    <w:p w14:paraId="40400C1A" w14:textId="77777777" w:rsidR="00246BD0" w:rsidRDefault="00246BD0" w:rsidP="00772C58">
      <w:pPr>
        <w:pStyle w:val="ListParagraph"/>
        <w:ind w:left="1080"/>
        <w:rPr>
          <w:rFonts w:ascii="Bookman Old Style" w:hAnsi="Bookman Old Style"/>
          <w:sz w:val="24"/>
          <w:szCs w:val="24"/>
        </w:rPr>
      </w:pPr>
    </w:p>
    <w:p w14:paraId="36D9E624" w14:textId="58EEACA1" w:rsidR="009F5C87" w:rsidRDefault="009C27A9" w:rsidP="00772C58">
      <w:pPr>
        <w:pStyle w:val="ListParagraph"/>
        <w:ind w:left="1080"/>
        <w:rPr>
          <w:rFonts w:ascii="Bookman Old Style" w:hAnsi="Bookman Old Style"/>
          <w:b/>
          <w:sz w:val="24"/>
          <w:szCs w:val="24"/>
        </w:rPr>
      </w:pPr>
      <w:r w:rsidRPr="00601FA9">
        <w:rPr>
          <w:rFonts w:ascii="Bookman Old Style" w:hAnsi="Bookman Old Style"/>
          <w:b/>
          <w:sz w:val="24"/>
          <w:szCs w:val="24"/>
        </w:rPr>
        <w:t> </w:t>
      </w:r>
      <w:r w:rsidR="00601FA9" w:rsidRPr="00601FA9">
        <w:rPr>
          <w:rFonts w:ascii="Bookman Old Style" w:hAnsi="Bookman Old Style"/>
          <w:b/>
          <w:sz w:val="24"/>
          <w:szCs w:val="24"/>
        </w:rPr>
        <w:t xml:space="preserve">9.Fewer People and More Data </w:t>
      </w:r>
    </w:p>
    <w:p w14:paraId="576182FD" w14:textId="52EB1055" w:rsidR="00601FA9" w:rsidRDefault="00601FA9" w:rsidP="00772C58">
      <w:pPr>
        <w:pStyle w:val="ListParagraph"/>
        <w:ind w:left="1080"/>
        <w:rPr>
          <w:rFonts w:ascii="Bookman Old Style" w:hAnsi="Bookman Old Style"/>
          <w:b/>
          <w:sz w:val="24"/>
          <w:szCs w:val="24"/>
        </w:rPr>
      </w:pPr>
    </w:p>
    <w:p w14:paraId="1EDE605A" w14:textId="4B3A19B9" w:rsidR="00601FA9" w:rsidRDefault="00601FA9" w:rsidP="00772C58">
      <w:pPr>
        <w:pStyle w:val="ListParagraph"/>
        <w:ind w:left="1080"/>
        <w:rPr>
          <w:rFonts w:ascii="Bookman Old Style" w:hAnsi="Bookman Old Style"/>
          <w:sz w:val="24"/>
          <w:szCs w:val="24"/>
        </w:rPr>
      </w:pPr>
      <w:r>
        <w:rPr>
          <w:rFonts w:ascii="Bookman Old Style" w:hAnsi="Bookman Old Style"/>
          <w:sz w:val="24"/>
          <w:szCs w:val="24"/>
        </w:rPr>
        <w:t xml:space="preserve">Even though technology plays an important role within the hospital industry, </w:t>
      </w:r>
      <w:r w:rsidR="00BF6B66">
        <w:rPr>
          <w:rFonts w:ascii="Bookman Old Style" w:hAnsi="Bookman Old Style"/>
          <w:sz w:val="24"/>
          <w:szCs w:val="24"/>
        </w:rPr>
        <w:t>it can not replace human beings. People use technology to improve the productivity, and to satisfy conveniences.</w:t>
      </w:r>
      <w:r w:rsidR="00772C58">
        <w:rPr>
          <w:rFonts w:ascii="Bookman Old Style" w:hAnsi="Bookman Old Style"/>
          <w:sz w:val="24"/>
          <w:szCs w:val="24"/>
        </w:rPr>
        <w:t xml:space="preserve"> </w:t>
      </w:r>
      <w:r w:rsidR="00BF6B66">
        <w:rPr>
          <w:rFonts w:ascii="Bookman Old Style" w:hAnsi="Bookman Old Style"/>
          <w:sz w:val="24"/>
          <w:szCs w:val="24"/>
        </w:rPr>
        <w:t>Huma</w:t>
      </w:r>
      <w:r w:rsidR="00772C58">
        <w:rPr>
          <w:rFonts w:ascii="Bookman Old Style" w:hAnsi="Bookman Old Style"/>
          <w:sz w:val="24"/>
          <w:szCs w:val="24"/>
        </w:rPr>
        <w:t xml:space="preserve">n </w:t>
      </w:r>
      <w:r w:rsidR="00BF6B66">
        <w:rPr>
          <w:rFonts w:ascii="Bookman Old Style" w:hAnsi="Bookman Old Style"/>
          <w:sz w:val="24"/>
          <w:szCs w:val="24"/>
        </w:rPr>
        <w:t>interaction is still a key to define a “good service”.</w:t>
      </w:r>
      <w:r w:rsidR="00772C58">
        <w:rPr>
          <w:rFonts w:ascii="Bookman Old Style" w:hAnsi="Bookman Old Style"/>
          <w:sz w:val="24"/>
          <w:szCs w:val="24"/>
        </w:rPr>
        <w:t xml:space="preserve"> </w:t>
      </w:r>
      <w:r w:rsidR="00090EF9">
        <w:rPr>
          <w:rFonts w:ascii="Bookman Old Style" w:hAnsi="Bookman Old Style"/>
          <w:sz w:val="24"/>
          <w:szCs w:val="24"/>
        </w:rPr>
        <w:t>I think, u</w:t>
      </w:r>
      <w:r w:rsidR="00772C58">
        <w:rPr>
          <w:rFonts w:ascii="Bookman Old Style" w:hAnsi="Bookman Old Style"/>
          <w:sz w:val="24"/>
          <w:szCs w:val="24"/>
        </w:rPr>
        <w:t>sing the technology to help human beings works more efficient, not to replace human beings. Also, it is still a lot of work</w:t>
      </w:r>
      <w:r w:rsidR="00090EF9">
        <w:rPr>
          <w:rFonts w:ascii="Bookman Old Style" w:hAnsi="Bookman Old Style"/>
          <w:sz w:val="24"/>
          <w:szCs w:val="24"/>
        </w:rPr>
        <w:t>s</w:t>
      </w:r>
      <w:r w:rsidR="00772C58">
        <w:rPr>
          <w:rFonts w:ascii="Bookman Old Style" w:hAnsi="Bookman Old Style"/>
          <w:sz w:val="24"/>
          <w:szCs w:val="24"/>
        </w:rPr>
        <w:t xml:space="preserve"> for human being to reach that stage. Marriot will not be affected too much if there </w:t>
      </w:r>
      <w:r w:rsidR="00090EF9">
        <w:rPr>
          <w:rFonts w:ascii="Bookman Old Style" w:hAnsi="Bookman Old Style"/>
          <w:sz w:val="24"/>
          <w:szCs w:val="24"/>
        </w:rPr>
        <w:t>are</w:t>
      </w:r>
      <w:r w:rsidR="00772C58">
        <w:rPr>
          <w:rFonts w:ascii="Bookman Old Style" w:hAnsi="Bookman Old Style"/>
          <w:sz w:val="24"/>
          <w:szCs w:val="24"/>
        </w:rPr>
        <w:t xml:space="preserve"> </w:t>
      </w:r>
      <w:r w:rsidR="00090EF9">
        <w:rPr>
          <w:rFonts w:ascii="Bookman Old Style" w:hAnsi="Bookman Old Style"/>
          <w:sz w:val="24"/>
          <w:szCs w:val="24"/>
        </w:rPr>
        <w:t>one or two</w:t>
      </w:r>
      <w:r w:rsidR="00772C58">
        <w:rPr>
          <w:rFonts w:ascii="Bookman Old Style" w:hAnsi="Bookman Old Style"/>
          <w:sz w:val="24"/>
          <w:szCs w:val="24"/>
        </w:rPr>
        <w:t xml:space="preserve"> </w:t>
      </w:r>
      <w:r w:rsidR="00090EF9">
        <w:rPr>
          <w:rFonts w:ascii="Bookman Old Style" w:hAnsi="Bookman Old Style"/>
          <w:sz w:val="24"/>
          <w:szCs w:val="24"/>
        </w:rPr>
        <w:t>hotels</w:t>
      </w:r>
      <w:r w:rsidR="00772C58">
        <w:rPr>
          <w:rFonts w:ascii="Bookman Old Style" w:hAnsi="Bookman Old Style"/>
          <w:sz w:val="24"/>
          <w:szCs w:val="24"/>
        </w:rPr>
        <w:t xml:space="preserve"> with robot service open now</w:t>
      </w:r>
      <w:r w:rsidR="00090EF9">
        <w:rPr>
          <w:rFonts w:ascii="Bookman Old Style" w:hAnsi="Bookman Old Style"/>
          <w:sz w:val="24"/>
          <w:szCs w:val="24"/>
        </w:rPr>
        <w:t xml:space="preserve">, because it might be too expensive for most people, or might be too uncomfortable for people who don’t know much about technology. </w:t>
      </w:r>
    </w:p>
    <w:p w14:paraId="1CA73EFF" w14:textId="572886E4" w:rsidR="00090EF9" w:rsidRDefault="00090EF9" w:rsidP="00772C58">
      <w:pPr>
        <w:pStyle w:val="ListParagraph"/>
        <w:ind w:left="1080"/>
        <w:rPr>
          <w:rFonts w:ascii="Bookman Old Style" w:hAnsi="Bookman Old Style"/>
          <w:sz w:val="24"/>
          <w:szCs w:val="24"/>
        </w:rPr>
      </w:pPr>
    </w:p>
    <w:p w14:paraId="48CBB2E4" w14:textId="4C88B5C7" w:rsidR="00090EF9" w:rsidRDefault="00090EF9" w:rsidP="00772C58">
      <w:pPr>
        <w:pStyle w:val="ListParagraph"/>
        <w:ind w:left="1080"/>
        <w:rPr>
          <w:rFonts w:ascii="Bookman Old Style" w:hAnsi="Bookman Old Style"/>
          <w:sz w:val="24"/>
          <w:szCs w:val="24"/>
        </w:rPr>
      </w:pPr>
      <w:r>
        <w:rPr>
          <w:rFonts w:ascii="Bookman Old Style" w:hAnsi="Bookman Old Style"/>
          <w:sz w:val="24"/>
          <w:szCs w:val="24"/>
        </w:rPr>
        <w:t xml:space="preserve">This trend will not affect the Marriot hotel. The business might invest some money into one special hotel, may be in Japan to create a new target market. However, this trend is still not a threat </w:t>
      </w:r>
      <w:r w:rsidR="000A1B36">
        <w:rPr>
          <w:rFonts w:ascii="Bookman Old Style" w:hAnsi="Bookman Old Style"/>
          <w:sz w:val="24"/>
          <w:szCs w:val="24"/>
        </w:rPr>
        <w:t xml:space="preserve">yet. </w:t>
      </w:r>
    </w:p>
    <w:p w14:paraId="33B2753A" w14:textId="6047F50E" w:rsidR="000A1B36" w:rsidRDefault="000A1B36" w:rsidP="00772C58">
      <w:pPr>
        <w:pStyle w:val="ListParagraph"/>
        <w:ind w:left="1080"/>
        <w:rPr>
          <w:rFonts w:ascii="Bookman Old Style" w:hAnsi="Bookman Old Style"/>
          <w:sz w:val="24"/>
          <w:szCs w:val="24"/>
        </w:rPr>
      </w:pPr>
    </w:p>
    <w:p w14:paraId="439102C3" w14:textId="1850F98F" w:rsidR="000A1B36" w:rsidRPr="00216EFA" w:rsidRDefault="00B91242" w:rsidP="00772C58">
      <w:pPr>
        <w:pStyle w:val="ListParagraph"/>
        <w:ind w:left="1080"/>
        <w:rPr>
          <w:rFonts w:ascii="Bookman Old Style" w:hAnsi="Bookman Old Style"/>
          <w:b/>
          <w:sz w:val="24"/>
          <w:szCs w:val="24"/>
        </w:rPr>
      </w:pPr>
      <w:r w:rsidRPr="00216EFA">
        <w:rPr>
          <w:rFonts w:ascii="Bookman Old Style" w:hAnsi="Bookman Old Style"/>
          <w:b/>
          <w:sz w:val="24"/>
          <w:szCs w:val="24"/>
        </w:rPr>
        <w:t xml:space="preserve">10.Emerging Growth Markets </w:t>
      </w:r>
    </w:p>
    <w:p w14:paraId="01318106" w14:textId="77777777" w:rsidR="00090EF9" w:rsidRPr="00601FA9" w:rsidRDefault="00090EF9" w:rsidP="00772C58">
      <w:pPr>
        <w:pStyle w:val="ListParagraph"/>
        <w:ind w:left="1080"/>
        <w:rPr>
          <w:rFonts w:ascii="Bookman Old Style" w:hAnsi="Bookman Old Style"/>
          <w:sz w:val="24"/>
          <w:szCs w:val="24"/>
        </w:rPr>
      </w:pPr>
    </w:p>
    <w:p w14:paraId="2BBBE6B0" w14:textId="77777777" w:rsidR="00CF062C" w:rsidRDefault="00687724" w:rsidP="00772C58">
      <w:pPr>
        <w:pStyle w:val="ListParagraph"/>
        <w:ind w:left="1080"/>
        <w:rPr>
          <w:rFonts w:ascii="Bookman Old Style" w:hAnsi="Bookman Old Style"/>
          <w:sz w:val="24"/>
          <w:szCs w:val="24"/>
        </w:rPr>
      </w:pPr>
      <w:r>
        <w:rPr>
          <w:rFonts w:ascii="Bookman Old Style" w:hAnsi="Bookman Old Style"/>
          <w:sz w:val="24"/>
          <w:szCs w:val="24"/>
        </w:rPr>
        <w:t xml:space="preserve">Hospitality </w:t>
      </w:r>
      <w:r w:rsidRPr="00687724">
        <w:rPr>
          <w:rFonts w:ascii="Bookman Old Style" w:hAnsi="Bookman Old Style"/>
          <w:sz w:val="24"/>
          <w:szCs w:val="24"/>
        </w:rPr>
        <w:t xml:space="preserve">is a key sector for economic development and job creation throughout the world. </w:t>
      </w:r>
      <w:r w:rsidR="00DC394C">
        <w:rPr>
          <w:rFonts w:ascii="Bookman Old Style" w:hAnsi="Bookman Old Style"/>
          <w:sz w:val="24"/>
          <w:szCs w:val="24"/>
        </w:rPr>
        <w:t>However,</w:t>
      </w:r>
      <w:r w:rsidR="00CF062C">
        <w:rPr>
          <w:rFonts w:ascii="Bookman Old Style" w:hAnsi="Bookman Old Style"/>
          <w:sz w:val="24"/>
          <w:szCs w:val="24"/>
        </w:rPr>
        <w:t xml:space="preserve"> the </w:t>
      </w:r>
      <w:r w:rsidR="00DC394C" w:rsidRPr="00DC394C">
        <w:rPr>
          <w:rFonts w:ascii="Bookman Old Style" w:hAnsi="Bookman Old Style"/>
          <w:sz w:val="24"/>
          <w:szCs w:val="24"/>
        </w:rPr>
        <w:t xml:space="preserve">global economic crisis has led to </w:t>
      </w:r>
      <w:r w:rsidR="00DC394C" w:rsidRPr="00DC394C">
        <w:rPr>
          <w:rFonts w:ascii="Bookman Old Style" w:hAnsi="Bookman Old Style"/>
          <w:sz w:val="24"/>
          <w:szCs w:val="24"/>
        </w:rPr>
        <w:lastRenderedPageBreak/>
        <w:t>reduction of the growth and development levels of most economies. This crisis has also led to massive unemployment and reduction of the disposable income</w:t>
      </w:r>
      <w:r w:rsidR="00CF062C">
        <w:rPr>
          <w:rFonts w:ascii="Bookman Old Style" w:hAnsi="Bookman Old Style"/>
          <w:sz w:val="24"/>
          <w:szCs w:val="24"/>
        </w:rPr>
        <w:t>. And this absolute has the affect on the hospitality industry. Even though the global economic is slowly recovering but it is still a challenge.</w:t>
      </w:r>
    </w:p>
    <w:p w14:paraId="7119B2C9" w14:textId="77777777" w:rsidR="00CF062C" w:rsidRDefault="00CF062C" w:rsidP="00772C58">
      <w:pPr>
        <w:pStyle w:val="ListParagraph"/>
        <w:ind w:left="1080"/>
        <w:rPr>
          <w:rFonts w:ascii="Bookman Old Style" w:hAnsi="Bookman Old Style"/>
          <w:sz w:val="24"/>
          <w:szCs w:val="24"/>
        </w:rPr>
      </w:pPr>
    </w:p>
    <w:p w14:paraId="1D2CC0D7" w14:textId="6DE882B0" w:rsidR="00601FA9" w:rsidRDefault="00CF062C" w:rsidP="00772C58">
      <w:pPr>
        <w:pStyle w:val="ListParagraph"/>
        <w:ind w:left="1080"/>
        <w:rPr>
          <w:rFonts w:ascii="Bookman Old Style" w:hAnsi="Bookman Old Style"/>
          <w:sz w:val="24"/>
          <w:szCs w:val="24"/>
        </w:rPr>
      </w:pPr>
      <w:r>
        <w:rPr>
          <w:rFonts w:ascii="Bookman Old Style" w:hAnsi="Bookman Old Style"/>
          <w:sz w:val="24"/>
          <w:szCs w:val="24"/>
        </w:rPr>
        <w:t xml:space="preserve">Is it affecting the business, yes. </w:t>
      </w:r>
      <w:r w:rsidR="001D57D7" w:rsidRPr="001D57D7">
        <w:rPr>
          <w:rFonts w:ascii="Bookman Old Style" w:hAnsi="Bookman Old Style"/>
          <w:sz w:val="24"/>
          <w:szCs w:val="24"/>
        </w:rPr>
        <w:t xml:space="preserve">The reduction of incomes and leisure time has led to a decrease in purchase of services in the hospitality industry by consumers. Fewer people </w:t>
      </w:r>
      <w:proofErr w:type="gramStart"/>
      <w:r w:rsidR="001D57D7" w:rsidRPr="001D57D7">
        <w:rPr>
          <w:rFonts w:ascii="Bookman Old Style" w:hAnsi="Bookman Old Style"/>
          <w:sz w:val="24"/>
          <w:szCs w:val="24"/>
        </w:rPr>
        <w:t>are able to</w:t>
      </w:r>
      <w:proofErr w:type="gramEnd"/>
      <w:r w:rsidR="001D57D7" w:rsidRPr="001D57D7">
        <w:rPr>
          <w:rFonts w:ascii="Bookman Old Style" w:hAnsi="Bookman Old Style"/>
          <w:sz w:val="24"/>
          <w:szCs w:val="24"/>
        </w:rPr>
        <w:t xml:space="preserve"> travel for leisure or have meals at restaurants and hotels since they consider these services to be luxuries.</w:t>
      </w:r>
      <w:r w:rsidR="001D57D7">
        <w:rPr>
          <w:rFonts w:ascii="Bookman Old Style" w:hAnsi="Bookman Old Style"/>
          <w:sz w:val="24"/>
          <w:szCs w:val="24"/>
        </w:rPr>
        <w:t xml:space="preserve"> </w:t>
      </w:r>
    </w:p>
    <w:p w14:paraId="23C341A7" w14:textId="77777777" w:rsidR="0035532F" w:rsidRDefault="0035532F" w:rsidP="001D57D7">
      <w:pPr>
        <w:rPr>
          <w:rFonts w:ascii="Bookman Old Style" w:hAnsi="Bookman Old Style"/>
          <w:b/>
          <w:sz w:val="24"/>
          <w:szCs w:val="24"/>
        </w:rPr>
      </w:pPr>
    </w:p>
    <w:p w14:paraId="4CFFB8EB" w14:textId="77777777" w:rsidR="0035532F" w:rsidRDefault="0035532F" w:rsidP="001D57D7">
      <w:pPr>
        <w:rPr>
          <w:rFonts w:ascii="Bookman Old Style" w:hAnsi="Bookman Old Style"/>
          <w:b/>
          <w:sz w:val="24"/>
          <w:szCs w:val="24"/>
        </w:rPr>
      </w:pPr>
    </w:p>
    <w:p w14:paraId="24EBA730" w14:textId="77777777" w:rsidR="0035532F" w:rsidRDefault="0035532F" w:rsidP="001D57D7">
      <w:pPr>
        <w:rPr>
          <w:rFonts w:ascii="Bookman Old Style" w:hAnsi="Bookman Old Style"/>
          <w:b/>
          <w:sz w:val="24"/>
          <w:szCs w:val="24"/>
        </w:rPr>
      </w:pPr>
    </w:p>
    <w:p w14:paraId="7816B8B5" w14:textId="77777777" w:rsidR="0035532F" w:rsidRDefault="0035532F" w:rsidP="001D57D7">
      <w:pPr>
        <w:rPr>
          <w:rFonts w:ascii="Bookman Old Style" w:hAnsi="Bookman Old Style"/>
          <w:b/>
          <w:sz w:val="24"/>
          <w:szCs w:val="24"/>
        </w:rPr>
      </w:pPr>
    </w:p>
    <w:p w14:paraId="44A5C868" w14:textId="77777777" w:rsidR="0035532F" w:rsidRDefault="0035532F" w:rsidP="001D57D7">
      <w:pPr>
        <w:rPr>
          <w:rFonts w:ascii="Bookman Old Style" w:hAnsi="Bookman Old Style"/>
          <w:b/>
          <w:sz w:val="24"/>
          <w:szCs w:val="24"/>
        </w:rPr>
      </w:pPr>
    </w:p>
    <w:p w14:paraId="2FFB9DFA" w14:textId="77777777" w:rsidR="0035532F" w:rsidRDefault="0035532F" w:rsidP="001D57D7">
      <w:pPr>
        <w:rPr>
          <w:rFonts w:ascii="Bookman Old Style" w:hAnsi="Bookman Old Style"/>
          <w:b/>
          <w:sz w:val="24"/>
          <w:szCs w:val="24"/>
        </w:rPr>
      </w:pPr>
    </w:p>
    <w:p w14:paraId="0676DD90" w14:textId="77777777" w:rsidR="0035532F" w:rsidRDefault="0035532F" w:rsidP="001D57D7">
      <w:pPr>
        <w:rPr>
          <w:rFonts w:ascii="Bookman Old Style" w:hAnsi="Bookman Old Style"/>
          <w:b/>
          <w:sz w:val="24"/>
          <w:szCs w:val="24"/>
        </w:rPr>
      </w:pPr>
    </w:p>
    <w:p w14:paraId="44018E6D" w14:textId="77777777" w:rsidR="0035532F" w:rsidRDefault="0035532F" w:rsidP="001D57D7">
      <w:pPr>
        <w:rPr>
          <w:rFonts w:ascii="Bookman Old Style" w:hAnsi="Bookman Old Style"/>
          <w:b/>
          <w:sz w:val="24"/>
          <w:szCs w:val="24"/>
        </w:rPr>
      </w:pPr>
    </w:p>
    <w:p w14:paraId="476403FD" w14:textId="77777777" w:rsidR="0035532F" w:rsidRDefault="0035532F" w:rsidP="001D57D7">
      <w:pPr>
        <w:rPr>
          <w:rFonts w:ascii="Bookman Old Style" w:hAnsi="Bookman Old Style"/>
          <w:b/>
          <w:sz w:val="24"/>
          <w:szCs w:val="24"/>
        </w:rPr>
      </w:pPr>
    </w:p>
    <w:p w14:paraId="25837259" w14:textId="77777777" w:rsidR="0035532F" w:rsidRDefault="0035532F" w:rsidP="001D57D7">
      <w:pPr>
        <w:rPr>
          <w:rFonts w:ascii="Bookman Old Style" w:hAnsi="Bookman Old Style"/>
          <w:b/>
          <w:sz w:val="24"/>
          <w:szCs w:val="24"/>
        </w:rPr>
      </w:pPr>
    </w:p>
    <w:p w14:paraId="60A2E35C" w14:textId="77777777" w:rsidR="0035532F" w:rsidRDefault="0035532F" w:rsidP="001D57D7">
      <w:pPr>
        <w:rPr>
          <w:rFonts w:ascii="Bookman Old Style" w:hAnsi="Bookman Old Style"/>
          <w:b/>
          <w:sz w:val="24"/>
          <w:szCs w:val="24"/>
        </w:rPr>
      </w:pPr>
    </w:p>
    <w:p w14:paraId="66407035" w14:textId="77777777" w:rsidR="0035532F" w:rsidRDefault="0035532F" w:rsidP="001D57D7">
      <w:pPr>
        <w:rPr>
          <w:rFonts w:ascii="Bookman Old Style" w:hAnsi="Bookman Old Style"/>
          <w:b/>
          <w:sz w:val="24"/>
          <w:szCs w:val="24"/>
        </w:rPr>
      </w:pPr>
    </w:p>
    <w:p w14:paraId="77B6C375" w14:textId="77777777" w:rsidR="0035532F" w:rsidRDefault="0035532F" w:rsidP="001D57D7">
      <w:pPr>
        <w:rPr>
          <w:rFonts w:ascii="Bookman Old Style" w:hAnsi="Bookman Old Style"/>
          <w:b/>
          <w:sz w:val="24"/>
          <w:szCs w:val="24"/>
        </w:rPr>
      </w:pPr>
    </w:p>
    <w:p w14:paraId="680207C5" w14:textId="77777777" w:rsidR="0035532F" w:rsidRDefault="0035532F" w:rsidP="001D57D7">
      <w:pPr>
        <w:rPr>
          <w:rFonts w:ascii="Bookman Old Style" w:hAnsi="Bookman Old Style"/>
          <w:b/>
          <w:sz w:val="24"/>
          <w:szCs w:val="24"/>
        </w:rPr>
      </w:pPr>
    </w:p>
    <w:p w14:paraId="297C59FE" w14:textId="77777777" w:rsidR="0035532F" w:rsidRDefault="0035532F" w:rsidP="001D57D7">
      <w:pPr>
        <w:rPr>
          <w:rFonts w:ascii="Bookman Old Style" w:hAnsi="Bookman Old Style"/>
          <w:b/>
          <w:sz w:val="24"/>
          <w:szCs w:val="24"/>
        </w:rPr>
      </w:pPr>
    </w:p>
    <w:p w14:paraId="50220A0C" w14:textId="77777777" w:rsidR="0035532F" w:rsidRDefault="0035532F" w:rsidP="001D57D7">
      <w:pPr>
        <w:rPr>
          <w:rFonts w:ascii="Bookman Old Style" w:hAnsi="Bookman Old Style"/>
          <w:b/>
          <w:sz w:val="24"/>
          <w:szCs w:val="24"/>
        </w:rPr>
      </w:pPr>
    </w:p>
    <w:p w14:paraId="1DD341F4" w14:textId="77777777" w:rsidR="0035532F" w:rsidRDefault="0035532F" w:rsidP="001D57D7">
      <w:pPr>
        <w:rPr>
          <w:rFonts w:ascii="Bookman Old Style" w:hAnsi="Bookman Old Style"/>
          <w:b/>
          <w:sz w:val="24"/>
          <w:szCs w:val="24"/>
        </w:rPr>
      </w:pPr>
    </w:p>
    <w:p w14:paraId="2D8266B8" w14:textId="77777777" w:rsidR="0035532F" w:rsidRDefault="0035532F" w:rsidP="001D57D7">
      <w:pPr>
        <w:rPr>
          <w:rFonts w:ascii="Bookman Old Style" w:hAnsi="Bookman Old Style"/>
          <w:b/>
          <w:sz w:val="24"/>
          <w:szCs w:val="24"/>
        </w:rPr>
      </w:pPr>
    </w:p>
    <w:p w14:paraId="0F80ABF0" w14:textId="77777777" w:rsidR="0035532F" w:rsidRDefault="0035532F" w:rsidP="001D57D7">
      <w:pPr>
        <w:rPr>
          <w:rFonts w:ascii="Bookman Old Style" w:hAnsi="Bookman Old Style"/>
          <w:b/>
          <w:sz w:val="24"/>
          <w:szCs w:val="24"/>
        </w:rPr>
      </w:pPr>
    </w:p>
    <w:p w14:paraId="73021FB0" w14:textId="77777777" w:rsidR="0035532F" w:rsidRDefault="0035532F" w:rsidP="001D57D7">
      <w:pPr>
        <w:rPr>
          <w:rFonts w:ascii="Bookman Old Style" w:hAnsi="Bookman Old Style"/>
          <w:b/>
          <w:sz w:val="24"/>
          <w:szCs w:val="24"/>
        </w:rPr>
      </w:pPr>
    </w:p>
    <w:p w14:paraId="4D3F0412" w14:textId="77777777" w:rsidR="0035532F" w:rsidRDefault="0035532F" w:rsidP="001D57D7">
      <w:pPr>
        <w:rPr>
          <w:rFonts w:ascii="Bookman Old Style" w:hAnsi="Bookman Old Style"/>
          <w:b/>
          <w:sz w:val="24"/>
          <w:szCs w:val="24"/>
        </w:rPr>
      </w:pPr>
    </w:p>
    <w:p w14:paraId="41E32BEE" w14:textId="5458BA97" w:rsidR="001D57D7" w:rsidRPr="00503C55" w:rsidRDefault="001D57D7" w:rsidP="001D57D7">
      <w:pPr>
        <w:rPr>
          <w:rFonts w:ascii="Bookman Old Style" w:hAnsi="Bookman Old Style"/>
          <w:b/>
          <w:sz w:val="32"/>
          <w:szCs w:val="32"/>
        </w:rPr>
      </w:pPr>
      <w:r w:rsidRPr="00503C55">
        <w:rPr>
          <w:rFonts w:ascii="Bookman Old Style" w:hAnsi="Bookman Old Style"/>
          <w:b/>
          <w:sz w:val="32"/>
          <w:szCs w:val="32"/>
        </w:rPr>
        <w:t xml:space="preserve">Financial data </w:t>
      </w:r>
    </w:p>
    <w:p w14:paraId="6AFB1CCD" w14:textId="77777777" w:rsidR="00503C55" w:rsidRDefault="00503C55" w:rsidP="001D57D7">
      <w:pPr>
        <w:rPr>
          <w:rFonts w:ascii="Bookman Old Style" w:hAnsi="Bookman Old Style"/>
          <w:b/>
          <w:sz w:val="24"/>
          <w:szCs w:val="24"/>
        </w:rPr>
      </w:pPr>
    </w:p>
    <w:p w14:paraId="1C1A3503" w14:textId="00DCBB8D" w:rsidR="001D57D7" w:rsidRPr="001D57D7" w:rsidRDefault="0035532F" w:rsidP="001D57D7">
      <w:pPr>
        <w:rPr>
          <w:rFonts w:ascii="Bookman Old Style" w:hAnsi="Bookman Old Style"/>
          <w:b/>
          <w:sz w:val="24"/>
          <w:szCs w:val="24"/>
        </w:rPr>
      </w:pPr>
      <w:r>
        <w:rPr>
          <w:rFonts w:ascii="Bookman Old Style" w:hAnsi="Bookman Old Style"/>
          <w:b/>
          <w:sz w:val="24"/>
          <w:szCs w:val="24"/>
        </w:rPr>
        <w:t xml:space="preserve">Income statement </w:t>
      </w:r>
    </w:p>
    <w:p w14:paraId="3DBDD92E" w14:textId="77777777" w:rsidR="001D57D7" w:rsidRPr="001D57D7" w:rsidRDefault="001D57D7" w:rsidP="001D57D7">
      <w:pPr>
        <w:shd w:val="clear" w:color="auto" w:fill="00539B"/>
        <w:spacing w:after="0" w:line="330" w:lineRule="atLeast"/>
        <w:outlineLvl w:val="2"/>
        <w:rPr>
          <w:rFonts w:ascii="Arial" w:eastAsia="Times New Roman" w:hAnsi="Arial" w:cs="Arial"/>
          <w:color w:val="FFFFFF"/>
          <w:sz w:val="21"/>
          <w:szCs w:val="21"/>
          <w:lang w:eastAsia="en-CA"/>
        </w:rPr>
      </w:pPr>
      <w:r w:rsidRPr="001D57D7">
        <w:rPr>
          <w:rFonts w:ascii="Arial" w:eastAsia="Times New Roman" w:hAnsi="Arial" w:cs="Arial"/>
          <w:color w:val="FFFFFF"/>
          <w:sz w:val="21"/>
          <w:szCs w:val="21"/>
          <w:lang w:eastAsia="en-CA"/>
        </w:rPr>
        <w:t>Annual Income Statement (values in 000's)</w:t>
      </w:r>
      <w:hyperlink r:id="rId12" w:history="1">
        <w:r w:rsidRPr="001D57D7">
          <w:rPr>
            <w:rFonts w:ascii="Arial" w:eastAsia="Times New Roman" w:hAnsi="Arial" w:cs="Arial"/>
            <w:color w:val="FFFFFF"/>
            <w:sz w:val="21"/>
            <w:szCs w:val="21"/>
            <w:u w:val="single"/>
            <w:bdr w:val="none" w:sz="0" w:space="0" w:color="auto" w:frame="1"/>
            <w:lang w:eastAsia="en-CA"/>
          </w:rPr>
          <w:t>Get Quarterly Data</w:t>
        </w:r>
      </w:hyperlink>
    </w:p>
    <w:tbl>
      <w:tblPr>
        <w:tblW w:w="9510"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3805"/>
        <w:gridCol w:w="741"/>
        <w:gridCol w:w="1241"/>
        <w:gridCol w:w="1241"/>
        <w:gridCol w:w="1241"/>
        <w:gridCol w:w="1241"/>
      </w:tblGrid>
      <w:tr w:rsidR="001D57D7" w:rsidRPr="001D57D7" w14:paraId="5A4D864C" w14:textId="77777777" w:rsidTr="001D57D7">
        <w:trPr>
          <w:tblHeader/>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37419161"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Period Ending: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972FDA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Trend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B7980C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12/31/2017</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F4D2F7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12/31/2016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F231A2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12/31/2015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0B06634"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12/31/2014</w:t>
            </w:r>
          </w:p>
        </w:tc>
      </w:tr>
      <w:tr w:rsidR="001D57D7" w:rsidRPr="001D57D7" w14:paraId="146C8B6F"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6B25EE4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Total Revenue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7F443447"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70ABDC8D"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EF9948C" w14:textId="77777777">
                          <w:trPr>
                            <w:trHeight w:val="225"/>
                          </w:trPr>
                          <w:tc>
                            <w:tcPr>
                              <w:tcW w:w="90" w:type="dxa"/>
                              <w:tcBorders>
                                <w:top w:val="nil"/>
                                <w:left w:val="nil"/>
                                <w:bottom w:val="nil"/>
                                <w:right w:val="nil"/>
                              </w:tcBorders>
                              <w:shd w:val="clear" w:color="auto" w:fill="47C3D3"/>
                              <w:hideMark/>
                            </w:tcPr>
                            <w:p w14:paraId="2933A789"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DAF090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2B750FD" w14:textId="77777777">
                          <w:trPr>
                            <w:trHeight w:val="15"/>
                          </w:trPr>
                          <w:tc>
                            <w:tcPr>
                              <w:tcW w:w="0" w:type="auto"/>
                              <w:gridSpan w:val="2"/>
                              <w:tcBorders>
                                <w:top w:val="nil"/>
                                <w:left w:val="nil"/>
                                <w:bottom w:val="nil"/>
                                <w:right w:val="nil"/>
                              </w:tcBorders>
                              <w:shd w:val="clear" w:color="auto" w:fill="D1D1D1"/>
                              <w:hideMark/>
                            </w:tcPr>
                            <w:p w14:paraId="47C4C49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2DAADC3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2BE0C544" w14:textId="77777777">
                          <w:trPr>
                            <w:trHeight w:val="60"/>
                          </w:trPr>
                          <w:tc>
                            <w:tcPr>
                              <w:tcW w:w="90" w:type="dxa"/>
                              <w:tcBorders>
                                <w:top w:val="nil"/>
                                <w:left w:val="nil"/>
                                <w:bottom w:val="nil"/>
                                <w:right w:val="nil"/>
                              </w:tcBorders>
                              <w:shd w:val="clear" w:color="auto" w:fill="FFFFFF"/>
                              <w:hideMark/>
                            </w:tcPr>
                            <w:p w14:paraId="0ECF0FD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89E4C4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4768773" w14:textId="77777777">
                          <w:trPr>
                            <w:trHeight w:val="165"/>
                          </w:trPr>
                          <w:tc>
                            <w:tcPr>
                              <w:tcW w:w="90" w:type="dxa"/>
                              <w:tcBorders>
                                <w:top w:val="nil"/>
                                <w:left w:val="nil"/>
                                <w:bottom w:val="nil"/>
                                <w:right w:val="nil"/>
                              </w:tcBorders>
                              <w:shd w:val="clear" w:color="auto" w:fill="47C3D3"/>
                              <w:hideMark/>
                            </w:tcPr>
                            <w:p w14:paraId="68FC7F2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9A6862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7E55F54" w14:textId="77777777">
                          <w:trPr>
                            <w:trHeight w:val="15"/>
                          </w:trPr>
                          <w:tc>
                            <w:tcPr>
                              <w:tcW w:w="0" w:type="auto"/>
                              <w:gridSpan w:val="2"/>
                              <w:tcBorders>
                                <w:top w:val="nil"/>
                                <w:left w:val="nil"/>
                                <w:bottom w:val="nil"/>
                                <w:right w:val="nil"/>
                              </w:tcBorders>
                              <w:shd w:val="clear" w:color="auto" w:fill="D1D1D1"/>
                              <w:hideMark/>
                            </w:tcPr>
                            <w:p w14:paraId="1237207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586FB2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EF0A976" w14:textId="77777777">
                          <w:trPr>
                            <w:trHeight w:val="90"/>
                          </w:trPr>
                          <w:tc>
                            <w:tcPr>
                              <w:tcW w:w="90" w:type="dxa"/>
                              <w:tcBorders>
                                <w:top w:val="nil"/>
                                <w:left w:val="nil"/>
                                <w:bottom w:val="nil"/>
                                <w:right w:val="nil"/>
                              </w:tcBorders>
                              <w:shd w:val="clear" w:color="auto" w:fill="FFFFFF"/>
                              <w:hideMark/>
                            </w:tcPr>
                            <w:p w14:paraId="065DAE4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F3D2F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E72AC11" w14:textId="77777777">
                          <w:trPr>
                            <w:trHeight w:val="135"/>
                          </w:trPr>
                          <w:tc>
                            <w:tcPr>
                              <w:tcW w:w="90" w:type="dxa"/>
                              <w:tcBorders>
                                <w:top w:val="nil"/>
                                <w:left w:val="nil"/>
                                <w:bottom w:val="nil"/>
                                <w:right w:val="nil"/>
                              </w:tcBorders>
                              <w:shd w:val="clear" w:color="auto" w:fill="47C3D3"/>
                              <w:hideMark/>
                            </w:tcPr>
                            <w:p w14:paraId="21A2175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267429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DEB43D5" w14:textId="77777777">
                          <w:trPr>
                            <w:trHeight w:val="15"/>
                          </w:trPr>
                          <w:tc>
                            <w:tcPr>
                              <w:tcW w:w="0" w:type="auto"/>
                              <w:gridSpan w:val="2"/>
                              <w:tcBorders>
                                <w:top w:val="nil"/>
                                <w:left w:val="nil"/>
                                <w:bottom w:val="nil"/>
                                <w:right w:val="nil"/>
                              </w:tcBorders>
                              <w:shd w:val="clear" w:color="auto" w:fill="D1D1D1"/>
                              <w:hideMark/>
                            </w:tcPr>
                            <w:p w14:paraId="003FE2C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59618E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2E012AC8" w14:textId="77777777">
                          <w:trPr>
                            <w:trHeight w:val="90"/>
                          </w:trPr>
                          <w:tc>
                            <w:tcPr>
                              <w:tcW w:w="90" w:type="dxa"/>
                              <w:tcBorders>
                                <w:top w:val="nil"/>
                                <w:left w:val="nil"/>
                                <w:bottom w:val="nil"/>
                                <w:right w:val="nil"/>
                              </w:tcBorders>
                              <w:shd w:val="clear" w:color="auto" w:fill="FFFFFF"/>
                              <w:hideMark/>
                            </w:tcPr>
                            <w:p w14:paraId="5A46F61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5BC0D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CA2711B" w14:textId="77777777">
                          <w:trPr>
                            <w:trHeight w:val="135"/>
                          </w:trPr>
                          <w:tc>
                            <w:tcPr>
                              <w:tcW w:w="90" w:type="dxa"/>
                              <w:tcBorders>
                                <w:top w:val="nil"/>
                                <w:left w:val="nil"/>
                                <w:bottom w:val="nil"/>
                                <w:right w:val="nil"/>
                              </w:tcBorders>
                              <w:shd w:val="clear" w:color="auto" w:fill="47C3D3"/>
                              <w:hideMark/>
                            </w:tcPr>
                            <w:p w14:paraId="7DD3031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32B3BD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41130B0" w14:textId="77777777">
                          <w:trPr>
                            <w:trHeight w:val="15"/>
                          </w:trPr>
                          <w:tc>
                            <w:tcPr>
                              <w:tcW w:w="0" w:type="auto"/>
                              <w:tcBorders>
                                <w:top w:val="nil"/>
                                <w:left w:val="nil"/>
                                <w:bottom w:val="nil"/>
                                <w:right w:val="nil"/>
                              </w:tcBorders>
                              <w:shd w:val="clear" w:color="auto" w:fill="D1D1D1"/>
                              <w:hideMark/>
                            </w:tcPr>
                            <w:p w14:paraId="0ED9EAC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910C98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285C38D"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C38EF6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7696720A"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4A1D95B"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$22,894,000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01C24F1"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$17,072,000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2C203D2"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$14,486,000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8197A10"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$13,796,000</w:t>
            </w:r>
          </w:p>
        </w:tc>
      </w:tr>
      <w:tr w:rsidR="001D57D7" w:rsidRPr="001D57D7" w14:paraId="1CD19A55"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232DF013"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Cost of Revenue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4EFD7C94"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7DC6A999"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5CB956A" w14:textId="77777777">
                          <w:trPr>
                            <w:trHeight w:val="225"/>
                          </w:trPr>
                          <w:tc>
                            <w:tcPr>
                              <w:tcW w:w="90" w:type="dxa"/>
                              <w:tcBorders>
                                <w:top w:val="nil"/>
                                <w:left w:val="nil"/>
                                <w:bottom w:val="nil"/>
                                <w:right w:val="nil"/>
                              </w:tcBorders>
                              <w:shd w:val="clear" w:color="auto" w:fill="47C3D3"/>
                              <w:hideMark/>
                            </w:tcPr>
                            <w:p w14:paraId="345FDF12"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CFD8B0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8CDA4BC" w14:textId="77777777">
                          <w:trPr>
                            <w:trHeight w:val="15"/>
                          </w:trPr>
                          <w:tc>
                            <w:tcPr>
                              <w:tcW w:w="0" w:type="auto"/>
                              <w:gridSpan w:val="2"/>
                              <w:tcBorders>
                                <w:top w:val="nil"/>
                                <w:left w:val="nil"/>
                                <w:bottom w:val="nil"/>
                                <w:right w:val="nil"/>
                              </w:tcBorders>
                              <w:shd w:val="clear" w:color="auto" w:fill="D1D1D1"/>
                              <w:hideMark/>
                            </w:tcPr>
                            <w:p w14:paraId="6E2FBF5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43598A3"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887523A" w14:textId="77777777">
                          <w:trPr>
                            <w:trHeight w:val="60"/>
                          </w:trPr>
                          <w:tc>
                            <w:tcPr>
                              <w:tcW w:w="90" w:type="dxa"/>
                              <w:tcBorders>
                                <w:top w:val="nil"/>
                                <w:left w:val="nil"/>
                                <w:bottom w:val="nil"/>
                                <w:right w:val="nil"/>
                              </w:tcBorders>
                              <w:shd w:val="clear" w:color="auto" w:fill="FFFFFF"/>
                              <w:hideMark/>
                            </w:tcPr>
                            <w:p w14:paraId="572D84F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853238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CDE6285" w14:textId="77777777">
                          <w:trPr>
                            <w:trHeight w:val="165"/>
                          </w:trPr>
                          <w:tc>
                            <w:tcPr>
                              <w:tcW w:w="90" w:type="dxa"/>
                              <w:tcBorders>
                                <w:top w:val="nil"/>
                                <w:left w:val="nil"/>
                                <w:bottom w:val="nil"/>
                                <w:right w:val="nil"/>
                              </w:tcBorders>
                              <w:shd w:val="clear" w:color="auto" w:fill="47C3D3"/>
                              <w:hideMark/>
                            </w:tcPr>
                            <w:p w14:paraId="7A6A66E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EFA215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B4A0292" w14:textId="77777777">
                          <w:trPr>
                            <w:trHeight w:val="15"/>
                          </w:trPr>
                          <w:tc>
                            <w:tcPr>
                              <w:tcW w:w="0" w:type="auto"/>
                              <w:gridSpan w:val="2"/>
                              <w:tcBorders>
                                <w:top w:val="nil"/>
                                <w:left w:val="nil"/>
                                <w:bottom w:val="nil"/>
                                <w:right w:val="nil"/>
                              </w:tcBorders>
                              <w:shd w:val="clear" w:color="auto" w:fill="D1D1D1"/>
                              <w:hideMark/>
                            </w:tcPr>
                            <w:p w14:paraId="3A76669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1518DD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BCB9F84" w14:textId="77777777">
                          <w:trPr>
                            <w:trHeight w:val="90"/>
                          </w:trPr>
                          <w:tc>
                            <w:tcPr>
                              <w:tcW w:w="90" w:type="dxa"/>
                              <w:tcBorders>
                                <w:top w:val="nil"/>
                                <w:left w:val="nil"/>
                                <w:bottom w:val="nil"/>
                                <w:right w:val="nil"/>
                              </w:tcBorders>
                              <w:shd w:val="clear" w:color="auto" w:fill="FFFFFF"/>
                              <w:hideMark/>
                            </w:tcPr>
                            <w:p w14:paraId="00BAE25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C8A2C2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9DB23CE" w14:textId="77777777">
                          <w:trPr>
                            <w:trHeight w:val="135"/>
                          </w:trPr>
                          <w:tc>
                            <w:tcPr>
                              <w:tcW w:w="90" w:type="dxa"/>
                              <w:tcBorders>
                                <w:top w:val="nil"/>
                                <w:left w:val="nil"/>
                                <w:bottom w:val="nil"/>
                                <w:right w:val="nil"/>
                              </w:tcBorders>
                              <w:shd w:val="clear" w:color="auto" w:fill="47C3D3"/>
                              <w:hideMark/>
                            </w:tcPr>
                            <w:p w14:paraId="4DB372C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846A95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A101396" w14:textId="77777777">
                          <w:trPr>
                            <w:trHeight w:val="15"/>
                          </w:trPr>
                          <w:tc>
                            <w:tcPr>
                              <w:tcW w:w="0" w:type="auto"/>
                              <w:gridSpan w:val="2"/>
                              <w:tcBorders>
                                <w:top w:val="nil"/>
                                <w:left w:val="nil"/>
                                <w:bottom w:val="nil"/>
                                <w:right w:val="nil"/>
                              </w:tcBorders>
                              <w:shd w:val="clear" w:color="auto" w:fill="D1D1D1"/>
                              <w:hideMark/>
                            </w:tcPr>
                            <w:p w14:paraId="76F96E7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5CC569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0515D625" w14:textId="77777777">
                          <w:trPr>
                            <w:trHeight w:val="90"/>
                          </w:trPr>
                          <w:tc>
                            <w:tcPr>
                              <w:tcW w:w="90" w:type="dxa"/>
                              <w:tcBorders>
                                <w:top w:val="nil"/>
                                <w:left w:val="nil"/>
                                <w:bottom w:val="nil"/>
                                <w:right w:val="nil"/>
                              </w:tcBorders>
                              <w:shd w:val="clear" w:color="auto" w:fill="FFFFFF"/>
                              <w:hideMark/>
                            </w:tcPr>
                            <w:p w14:paraId="7B234E7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48673D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0F06BF8" w14:textId="77777777">
                          <w:trPr>
                            <w:trHeight w:val="135"/>
                          </w:trPr>
                          <w:tc>
                            <w:tcPr>
                              <w:tcW w:w="90" w:type="dxa"/>
                              <w:tcBorders>
                                <w:top w:val="nil"/>
                                <w:left w:val="nil"/>
                                <w:bottom w:val="nil"/>
                                <w:right w:val="nil"/>
                              </w:tcBorders>
                              <w:shd w:val="clear" w:color="auto" w:fill="47C3D3"/>
                              <w:hideMark/>
                            </w:tcPr>
                            <w:p w14:paraId="31C50C4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74DA8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3A3F60A" w14:textId="77777777">
                          <w:trPr>
                            <w:trHeight w:val="15"/>
                          </w:trPr>
                          <w:tc>
                            <w:tcPr>
                              <w:tcW w:w="0" w:type="auto"/>
                              <w:tcBorders>
                                <w:top w:val="nil"/>
                                <w:left w:val="nil"/>
                                <w:bottom w:val="nil"/>
                                <w:right w:val="nil"/>
                              </w:tcBorders>
                              <w:shd w:val="clear" w:color="auto" w:fill="D1D1D1"/>
                              <w:hideMark/>
                            </w:tcPr>
                            <w:p w14:paraId="526AFDE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D9B8E0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422954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496551B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6DA10717"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599E89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$19,192,000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C7C4CE9"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$14,446,000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79F43A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$12,363,000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F29882"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$11,830,000</w:t>
            </w:r>
          </w:p>
        </w:tc>
      </w:tr>
      <w:tr w:rsidR="001D57D7" w:rsidRPr="001D57D7" w14:paraId="2F56ED46"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301A5FF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Gross Profit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7A122CA3"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24986318"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4EFF38F7" w14:textId="77777777">
                          <w:trPr>
                            <w:trHeight w:val="225"/>
                          </w:trPr>
                          <w:tc>
                            <w:tcPr>
                              <w:tcW w:w="90" w:type="dxa"/>
                              <w:tcBorders>
                                <w:top w:val="nil"/>
                                <w:left w:val="nil"/>
                                <w:bottom w:val="nil"/>
                                <w:right w:val="nil"/>
                              </w:tcBorders>
                              <w:shd w:val="clear" w:color="auto" w:fill="47C3D3"/>
                              <w:hideMark/>
                            </w:tcPr>
                            <w:p w14:paraId="7EE012DE"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540B8D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C5EC402" w14:textId="77777777">
                          <w:trPr>
                            <w:trHeight w:val="15"/>
                          </w:trPr>
                          <w:tc>
                            <w:tcPr>
                              <w:tcW w:w="0" w:type="auto"/>
                              <w:gridSpan w:val="2"/>
                              <w:tcBorders>
                                <w:top w:val="nil"/>
                                <w:left w:val="nil"/>
                                <w:bottom w:val="nil"/>
                                <w:right w:val="nil"/>
                              </w:tcBorders>
                              <w:shd w:val="clear" w:color="auto" w:fill="D1D1D1"/>
                              <w:hideMark/>
                            </w:tcPr>
                            <w:p w14:paraId="30392C2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A92484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5E9696B2" w14:textId="77777777">
                          <w:trPr>
                            <w:trHeight w:val="75"/>
                          </w:trPr>
                          <w:tc>
                            <w:tcPr>
                              <w:tcW w:w="90" w:type="dxa"/>
                              <w:tcBorders>
                                <w:top w:val="nil"/>
                                <w:left w:val="nil"/>
                                <w:bottom w:val="nil"/>
                                <w:right w:val="nil"/>
                              </w:tcBorders>
                              <w:shd w:val="clear" w:color="auto" w:fill="FFFFFF"/>
                              <w:hideMark/>
                            </w:tcPr>
                            <w:p w14:paraId="58EBDDE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BACC88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1100D3D" w14:textId="77777777">
                          <w:trPr>
                            <w:trHeight w:val="150"/>
                          </w:trPr>
                          <w:tc>
                            <w:tcPr>
                              <w:tcW w:w="90" w:type="dxa"/>
                              <w:tcBorders>
                                <w:top w:val="nil"/>
                                <w:left w:val="nil"/>
                                <w:bottom w:val="nil"/>
                                <w:right w:val="nil"/>
                              </w:tcBorders>
                              <w:shd w:val="clear" w:color="auto" w:fill="47C3D3"/>
                              <w:hideMark/>
                            </w:tcPr>
                            <w:p w14:paraId="522023F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610E43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6C939FE" w14:textId="77777777">
                          <w:trPr>
                            <w:trHeight w:val="15"/>
                          </w:trPr>
                          <w:tc>
                            <w:tcPr>
                              <w:tcW w:w="0" w:type="auto"/>
                              <w:gridSpan w:val="2"/>
                              <w:tcBorders>
                                <w:top w:val="nil"/>
                                <w:left w:val="nil"/>
                                <w:bottom w:val="nil"/>
                                <w:right w:val="nil"/>
                              </w:tcBorders>
                              <w:shd w:val="clear" w:color="auto" w:fill="D1D1D1"/>
                              <w:hideMark/>
                            </w:tcPr>
                            <w:p w14:paraId="1FD8AF4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0C2A124"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403C801B" w14:textId="77777777">
                          <w:trPr>
                            <w:trHeight w:val="105"/>
                          </w:trPr>
                          <w:tc>
                            <w:tcPr>
                              <w:tcW w:w="90" w:type="dxa"/>
                              <w:tcBorders>
                                <w:top w:val="nil"/>
                                <w:left w:val="nil"/>
                                <w:bottom w:val="nil"/>
                                <w:right w:val="nil"/>
                              </w:tcBorders>
                              <w:shd w:val="clear" w:color="auto" w:fill="FFFFFF"/>
                              <w:hideMark/>
                            </w:tcPr>
                            <w:p w14:paraId="45AC89B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2C0EB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9F9556C" w14:textId="77777777">
                          <w:trPr>
                            <w:trHeight w:val="120"/>
                          </w:trPr>
                          <w:tc>
                            <w:tcPr>
                              <w:tcW w:w="90" w:type="dxa"/>
                              <w:tcBorders>
                                <w:top w:val="nil"/>
                                <w:left w:val="nil"/>
                                <w:bottom w:val="nil"/>
                                <w:right w:val="nil"/>
                              </w:tcBorders>
                              <w:shd w:val="clear" w:color="auto" w:fill="47C3D3"/>
                              <w:hideMark/>
                            </w:tcPr>
                            <w:p w14:paraId="6C0B638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BF6E69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63D5AAC" w14:textId="77777777">
                          <w:trPr>
                            <w:trHeight w:val="15"/>
                          </w:trPr>
                          <w:tc>
                            <w:tcPr>
                              <w:tcW w:w="0" w:type="auto"/>
                              <w:gridSpan w:val="2"/>
                              <w:tcBorders>
                                <w:top w:val="nil"/>
                                <w:left w:val="nil"/>
                                <w:bottom w:val="nil"/>
                                <w:right w:val="nil"/>
                              </w:tcBorders>
                              <w:shd w:val="clear" w:color="auto" w:fill="D1D1D1"/>
                              <w:hideMark/>
                            </w:tcPr>
                            <w:p w14:paraId="0D4EE1E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ACC46B6"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3BB01FCB" w14:textId="77777777">
                          <w:trPr>
                            <w:trHeight w:val="120"/>
                          </w:trPr>
                          <w:tc>
                            <w:tcPr>
                              <w:tcW w:w="90" w:type="dxa"/>
                              <w:tcBorders>
                                <w:top w:val="nil"/>
                                <w:left w:val="nil"/>
                                <w:bottom w:val="nil"/>
                                <w:right w:val="nil"/>
                              </w:tcBorders>
                              <w:shd w:val="clear" w:color="auto" w:fill="FFFFFF"/>
                              <w:hideMark/>
                            </w:tcPr>
                            <w:p w14:paraId="29C17FD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5359F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E7F944E" w14:textId="77777777">
                          <w:trPr>
                            <w:trHeight w:val="105"/>
                          </w:trPr>
                          <w:tc>
                            <w:tcPr>
                              <w:tcW w:w="90" w:type="dxa"/>
                              <w:tcBorders>
                                <w:top w:val="nil"/>
                                <w:left w:val="nil"/>
                                <w:bottom w:val="nil"/>
                                <w:right w:val="nil"/>
                              </w:tcBorders>
                              <w:shd w:val="clear" w:color="auto" w:fill="47C3D3"/>
                              <w:hideMark/>
                            </w:tcPr>
                            <w:p w14:paraId="6EC0835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A7B7D3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9E6446B" w14:textId="77777777">
                          <w:trPr>
                            <w:trHeight w:val="15"/>
                          </w:trPr>
                          <w:tc>
                            <w:tcPr>
                              <w:tcW w:w="0" w:type="auto"/>
                              <w:tcBorders>
                                <w:top w:val="nil"/>
                                <w:left w:val="nil"/>
                                <w:bottom w:val="nil"/>
                                <w:right w:val="nil"/>
                              </w:tcBorders>
                              <w:shd w:val="clear" w:color="auto" w:fill="D1D1D1"/>
                              <w:hideMark/>
                            </w:tcPr>
                            <w:p w14:paraId="1F69285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03D475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1DBB41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51E64E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26475BE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A9E96E6"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$3,702,000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10FBC7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$2,626,000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3BCE81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$2,123,000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1204DD6"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$1,966,000</w:t>
            </w:r>
          </w:p>
        </w:tc>
      </w:tr>
      <w:tr w:rsidR="001D57D7" w:rsidRPr="001D57D7" w14:paraId="13E3022F" w14:textId="77777777" w:rsidTr="001D57D7">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34D96ACD" w14:textId="77777777" w:rsidR="001D57D7" w:rsidRPr="001D57D7" w:rsidRDefault="001D57D7" w:rsidP="001D57D7">
            <w:pPr>
              <w:spacing w:after="0" w:line="240" w:lineRule="auto"/>
              <w:rPr>
                <w:rFonts w:ascii="Arial" w:eastAsia="Times New Roman" w:hAnsi="Arial" w:cs="Arial"/>
                <w:b/>
                <w:bCs/>
                <w:color w:val="FFFFFF"/>
                <w:sz w:val="18"/>
                <w:szCs w:val="18"/>
                <w:lang w:eastAsia="en-CA"/>
              </w:rPr>
            </w:pPr>
            <w:r w:rsidRPr="001D57D7">
              <w:rPr>
                <w:rFonts w:ascii="Arial" w:eastAsia="Times New Roman" w:hAnsi="Arial" w:cs="Arial"/>
                <w:b/>
                <w:bCs/>
                <w:color w:val="FFFFFF"/>
                <w:sz w:val="18"/>
                <w:szCs w:val="18"/>
                <w:lang w:eastAsia="en-CA"/>
              </w:rPr>
              <w:t>Operating Expenses</w:t>
            </w:r>
          </w:p>
        </w:tc>
      </w:tr>
      <w:tr w:rsidR="001D57D7" w:rsidRPr="001D57D7" w14:paraId="52617829"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06D77209"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Research and Development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01D53D90"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6CF9B74C"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27D87CB7" w14:textId="77777777">
                          <w:trPr>
                            <w:trHeight w:val="105"/>
                          </w:trPr>
                          <w:tc>
                            <w:tcPr>
                              <w:tcW w:w="90" w:type="dxa"/>
                              <w:tcBorders>
                                <w:top w:val="nil"/>
                                <w:left w:val="nil"/>
                                <w:bottom w:val="nil"/>
                                <w:right w:val="nil"/>
                              </w:tcBorders>
                              <w:shd w:val="clear" w:color="auto" w:fill="FFFFFF"/>
                              <w:hideMark/>
                            </w:tcPr>
                            <w:p w14:paraId="123E7626"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147501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3BD4CC4" w14:textId="77777777">
                          <w:trPr>
                            <w:trHeight w:val="15"/>
                          </w:trPr>
                          <w:tc>
                            <w:tcPr>
                              <w:tcW w:w="105" w:type="dxa"/>
                              <w:tcBorders>
                                <w:top w:val="nil"/>
                                <w:left w:val="nil"/>
                                <w:bottom w:val="nil"/>
                                <w:right w:val="nil"/>
                              </w:tcBorders>
                              <w:shd w:val="clear" w:color="auto" w:fill="D1D1D1"/>
                              <w:hideMark/>
                            </w:tcPr>
                            <w:p w14:paraId="373543B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1736A2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036BDD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2B57DDF6" w14:textId="77777777">
                          <w:trPr>
                            <w:trHeight w:val="105"/>
                          </w:trPr>
                          <w:tc>
                            <w:tcPr>
                              <w:tcW w:w="90" w:type="dxa"/>
                              <w:tcBorders>
                                <w:top w:val="nil"/>
                                <w:left w:val="nil"/>
                                <w:bottom w:val="nil"/>
                                <w:right w:val="nil"/>
                              </w:tcBorders>
                              <w:shd w:val="clear" w:color="auto" w:fill="FFFFFF"/>
                              <w:hideMark/>
                            </w:tcPr>
                            <w:p w14:paraId="2F1CC0C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D1BB76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269EA38" w14:textId="77777777">
                          <w:trPr>
                            <w:trHeight w:val="15"/>
                          </w:trPr>
                          <w:tc>
                            <w:tcPr>
                              <w:tcW w:w="105" w:type="dxa"/>
                              <w:tcBorders>
                                <w:top w:val="nil"/>
                                <w:left w:val="nil"/>
                                <w:bottom w:val="nil"/>
                                <w:right w:val="nil"/>
                              </w:tcBorders>
                              <w:shd w:val="clear" w:color="auto" w:fill="D1D1D1"/>
                              <w:hideMark/>
                            </w:tcPr>
                            <w:p w14:paraId="64EADD7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3DFEE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44B468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38DDD5C1" w14:textId="77777777">
                          <w:trPr>
                            <w:trHeight w:val="105"/>
                          </w:trPr>
                          <w:tc>
                            <w:tcPr>
                              <w:tcW w:w="90" w:type="dxa"/>
                              <w:tcBorders>
                                <w:top w:val="nil"/>
                                <w:left w:val="nil"/>
                                <w:bottom w:val="nil"/>
                                <w:right w:val="nil"/>
                              </w:tcBorders>
                              <w:shd w:val="clear" w:color="auto" w:fill="FFFFFF"/>
                              <w:hideMark/>
                            </w:tcPr>
                            <w:p w14:paraId="26DE71C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EBECD7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5A149F6" w14:textId="77777777">
                          <w:trPr>
                            <w:trHeight w:val="15"/>
                          </w:trPr>
                          <w:tc>
                            <w:tcPr>
                              <w:tcW w:w="105" w:type="dxa"/>
                              <w:tcBorders>
                                <w:top w:val="nil"/>
                                <w:left w:val="nil"/>
                                <w:bottom w:val="nil"/>
                                <w:right w:val="nil"/>
                              </w:tcBorders>
                              <w:shd w:val="clear" w:color="auto" w:fill="D1D1D1"/>
                              <w:hideMark/>
                            </w:tcPr>
                            <w:p w14:paraId="315E206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0F1B9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79F5CB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1D57D7" w:rsidRPr="001D57D7" w14:paraId="14D2C513" w14:textId="77777777">
                          <w:trPr>
                            <w:trHeight w:val="105"/>
                          </w:trPr>
                          <w:tc>
                            <w:tcPr>
                              <w:tcW w:w="90" w:type="dxa"/>
                              <w:tcBorders>
                                <w:top w:val="nil"/>
                                <w:left w:val="nil"/>
                                <w:bottom w:val="nil"/>
                                <w:right w:val="nil"/>
                              </w:tcBorders>
                              <w:shd w:val="clear" w:color="auto" w:fill="FFFFFF"/>
                              <w:hideMark/>
                            </w:tcPr>
                            <w:p w14:paraId="47B52DC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CAAF05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AA3F8D0" w14:textId="77777777">
                          <w:trPr>
                            <w:trHeight w:val="15"/>
                          </w:trPr>
                          <w:tc>
                            <w:tcPr>
                              <w:tcW w:w="105" w:type="dxa"/>
                              <w:tcBorders>
                                <w:top w:val="nil"/>
                                <w:left w:val="nil"/>
                                <w:bottom w:val="nil"/>
                                <w:right w:val="nil"/>
                              </w:tcBorders>
                              <w:shd w:val="clear" w:color="auto" w:fill="D1D1D1"/>
                              <w:hideMark/>
                            </w:tcPr>
                            <w:p w14:paraId="74DF155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D4351C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F8CF0A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42F9BD0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6CA7817F"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1FCA37"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B9D9218"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6FA9523"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6382147"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r>
      <w:tr w:rsidR="001D57D7" w:rsidRPr="001D57D7" w14:paraId="0113C0E2"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004B8ECC"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Sales, General and Admin.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04512BF5"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7B31D415"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14C4E63E" w14:textId="77777777">
                          <w:trPr>
                            <w:trHeight w:val="225"/>
                          </w:trPr>
                          <w:tc>
                            <w:tcPr>
                              <w:tcW w:w="90" w:type="dxa"/>
                              <w:tcBorders>
                                <w:top w:val="nil"/>
                                <w:left w:val="nil"/>
                                <w:bottom w:val="nil"/>
                                <w:right w:val="nil"/>
                              </w:tcBorders>
                              <w:shd w:val="clear" w:color="auto" w:fill="47C3D3"/>
                              <w:hideMark/>
                            </w:tcPr>
                            <w:p w14:paraId="6DB1C9AD"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892DA1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E8EB1DD" w14:textId="77777777">
                          <w:trPr>
                            <w:trHeight w:val="15"/>
                          </w:trPr>
                          <w:tc>
                            <w:tcPr>
                              <w:tcW w:w="0" w:type="auto"/>
                              <w:gridSpan w:val="2"/>
                              <w:tcBorders>
                                <w:top w:val="nil"/>
                                <w:left w:val="nil"/>
                                <w:bottom w:val="nil"/>
                                <w:right w:val="nil"/>
                              </w:tcBorders>
                              <w:shd w:val="clear" w:color="auto" w:fill="D1D1D1"/>
                              <w:hideMark/>
                            </w:tcPr>
                            <w:p w14:paraId="60C19C1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34A675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93CC1E5" w14:textId="77777777">
                          <w:trPr>
                            <w:trHeight w:val="45"/>
                          </w:trPr>
                          <w:tc>
                            <w:tcPr>
                              <w:tcW w:w="90" w:type="dxa"/>
                              <w:tcBorders>
                                <w:top w:val="nil"/>
                                <w:left w:val="nil"/>
                                <w:bottom w:val="nil"/>
                                <w:right w:val="nil"/>
                              </w:tcBorders>
                              <w:shd w:val="clear" w:color="auto" w:fill="FFFFFF"/>
                              <w:hideMark/>
                            </w:tcPr>
                            <w:p w14:paraId="186C533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EC07B0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7E8CF08" w14:textId="77777777">
                          <w:trPr>
                            <w:trHeight w:val="180"/>
                          </w:trPr>
                          <w:tc>
                            <w:tcPr>
                              <w:tcW w:w="90" w:type="dxa"/>
                              <w:tcBorders>
                                <w:top w:val="nil"/>
                                <w:left w:val="nil"/>
                                <w:bottom w:val="nil"/>
                                <w:right w:val="nil"/>
                              </w:tcBorders>
                              <w:shd w:val="clear" w:color="auto" w:fill="47C3D3"/>
                              <w:hideMark/>
                            </w:tcPr>
                            <w:p w14:paraId="7AE7157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E2EE3E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E4FE10C" w14:textId="77777777">
                          <w:trPr>
                            <w:trHeight w:val="15"/>
                          </w:trPr>
                          <w:tc>
                            <w:tcPr>
                              <w:tcW w:w="0" w:type="auto"/>
                              <w:gridSpan w:val="2"/>
                              <w:tcBorders>
                                <w:top w:val="nil"/>
                                <w:left w:val="nil"/>
                                <w:bottom w:val="nil"/>
                                <w:right w:val="nil"/>
                              </w:tcBorders>
                              <w:shd w:val="clear" w:color="auto" w:fill="D1D1D1"/>
                              <w:hideMark/>
                            </w:tcPr>
                            <w:p w14:paraId="795B4AC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9796AD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227CF848" w14:textId="77777777">
                          <w:trPr>
                            <w:trHeight w:val="75"/>
                          </w:trPr>
                          <w:tc>
                            <w:tcPr>
                              <w:tcW w:w="90" w:type="dxa"/>
                              <w:tcBorders>
                                <w:top w:val="nil"/>
                                <w:left w:val="nil"/>
                                <w:bottom w:val="nil"/>
                                <w:right w:val="nil"/>
                              </w:tcBorders>
                              <w:shd w:val="clear" w:color="auto" w:fill="FFFFFF"/>
                              <w:hideMark/>
                            </w:tcPr>
                            <w:p w14:paraId="6204A00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67B47C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10AB7FC" w14:textId="77777777">
                          <w:trPr>
                            <w:trHeight w:val="150"/>
                          </w:trPr>
                          <w:tc>
                            <w:tcPr>
                              <w:tcW w:w="90" w:type="dxa"/>
                              <w:tcBorders>
                                <w:top w:val="nil"/>
                                <w:left w:val="nil"/>
                                <w:bottom w:val="nil"/>
                                <w:right w:val="nil"/>
                              </w:tcBorders>
                              <w:shd w:val="clear" w:color="auto" w:fill="47C3D3"/>
                              <w:hideMark/>
                            </w:tcPr>
                            <w:p w14:paraId="2F4D9FF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FEE7A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DD3BEE1" w14:textId="77777777">
                          <w:trPr>
                            <w:trHeight w:val="15"/>
                          </w:trPr>
                          <w:tc>
                            <w:tcPr>
                              <w:tcW w:w="0" w:type="auto"/>
                              <w:gridSpan w:val="2"/>
                              <w:tcBorders>
                                <w:top w:val="nil"/>
                                <w:left w:val="nil"/>
                                <w:bottom w:val="nil"/>
                                <w:right w:val="nil"/>
                              </w:tcBorders>
                              <w:shd w:val="clear" w:color="auto" w:fill="D1D1D1"/>
                              <w:hideMark/>
                            </w:tcPr>
                            <w:p w14:paraId="1340F3C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F4E909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6CA11153" w14:textId="77777777">
                          <w:trPr>
                            <w:trHeight w:val="60"/>
                          </w:trPr>
                          <w:tc>
                            <w:tcPr>
                              <w:tcW w:w="90" w:type="dxa"/>
                              <w:tcBorders>
                                <w:top w:val="nil"/>
                                <w:left w:val="nil"/>
                                <w:bottom w:val="nil"/>
                                <w:right w:val="nil"/>
                              </w:tcBorders>
                              <w:shd w:val="clear" w:color="auto" w:fill="FFFFFF"/>
                              <w:hideMark/>
                            </w:tcPr>
                            <w:p w14:paraId="040D167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24B78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A89547D" w14:textId="77777777">
                          <w:trPr>
                            <w:trHeight w:val="165"/>
                          </w:trPr>
                          <w:tc>
                            <w:tcPr>
                              <w:tcW w:w="90" w:type="dxa"/>
                              <w:tcBorders>
                                <w:top w:val="nil"/>
                                <w:left w:val="nil"/>
                                <w:bottom w:val="nil"/>
                                <w:right w:val="nil"/>
                              </w:tcBorders>
                              <w:shd w:val="clear" w:color="auto" w:fill="47C3D3"/>
                              <w:hideMark/>
                            </w:tcPr>
                            <w:p w14:paraId="7A229D3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CF5BE1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2F11802" w14:textId="77777777">
                          <w:trPr>
                            <w:trHeight w:val="15"/>
                          </w:trPr>
                          <w:tc>
                            <w:tcPr>
                              <w:tcW w:w="0" w:type="auto"/>
                              <w:tcBorders>
                                <w:top w:val="nil"/>
                                <w:left w:val="nil"/>
                                <w:bottom w:val="nil"/>
                                <w:right w:val="nil"/>
                              </w:tcBorders>
                              <w:shd w:val="clear" w:color="auto" w:fill="D1D1D1"/>
                              <w:hideMark/>
                            </w:tcPr>
                            <w:p w14:paraId="217B0FB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9176E5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632F01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41A22423"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3910164B"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9340F3E"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$894,000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D3988C1"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$704,000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34015AD"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$634,000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C8C6538"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$659,000</w:t>
            </w:r>
          </w:p>
        </w:tc>
      </w:tr>
      <w:tr w:rsidR="001D57D7" w:rsidRPr="001D57D7" w14:paraId="59CDE4E8"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6DDB3FA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Non-Recurring Items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1C5F1FF8"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05"/>
                    <w:gridCol w:w="105"/>
                    <w:gridCol w:w="135"/>
                    <w:gridCol w:w="150"/>
                  </w:tblGrid>
                  <w:tr w:rsidR="001D57D7" w:rsidRPr="001D57D7" w14:paraId="65B49329" w14:textId="77777777">
                    <w:tc>
                      <w:tcPr>
                        <w:tcW w:w="0" w:type="auto"/>
                        <w:tcBorders>
                          <w:top w:val="nil"/>
                          <w:left w:val="nil"/>
                          <w:bottom w:val="nil"/>
                          <w:right w:val="nil"/>
                        </w:tcBorders>
                        <w:hideMark/>
                      </w:tcPr>
                      <w:tbl>
                        <w:tblPr>
                          <w:tblW w:w="105" w:type="dxa"/>
                          <w:tblCellMar>
                            <w:left w:w="0" w:type="dxa"/>
                            <w:right w:w="0" w:type="dxa"/>
                          </w:tblCellMar>
                          <w:tblLook w:val="04A0" w:firstRow="1" w:lastRow="0" w:firstColumn="1" w:lastColumn="0" w:noHBand="0" w:noVBand="1"/>
                        </w:tblPr>
                        <w:tblGrid>
                          <w:gridCol w:w="90"/>
                          <w:gridCol w:w="15"/>
                        </w:tblGrid>
                        <w:tr w:rsidR="001D57D7" w:rsidRPr="001D57D7" w14:paraId="6DAC1EFB" w14:textId="77777777">
                          <w:trPr>
                            <w:trHeight w:val="135"/>
                          </w:trPr>
                          <w:tc>
                            <w:tcPr>
                              <w:tcW w:w="90" w:type="dxa"/>
                              <w:tcBorders>
                                <w:top w:val="nil"/>
                                <w:left w:val="nil"/>
                                <w:bottom w:val="nil"/>
                                <w:right w:val="nil"/>
                              </w:tcBorders>
                              <w:shd w:val="clear" w:color="auto" w:fill="FFFFFF"/>
                              <w:hideMark/>
                            </w:tcPr>
                            <w:p w14:paraId="0F266B5A"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FF10DD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57020ED" w14:textId="77777777">
                          <w:trPr>
                            <w:trHeight w:val="90"/>
                          </w:trPr>
                          <w:tc>
                            <w:tcPr>
                              <w:tcW w:w="90" w:type="dxa"/>
                              <w:tcBorders>
                                <w:top w:val="nil"/>
                                <w:left w:val="nil"/>
                                <w:bottom w:val="nil"/>
                                <w:right w:val="nil"/>
                              </w:tcBorders>
                              <w:shd w:val="clear" w:color="auto" w:fill="47C3D3"/>
                              <w:hideMark/>
                            </w:tcPr>
                            <w:p w14:paraId="7F2D806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A343E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2AA7ADC" w14:textId="77777777">
                          <w:trPr>
                            <w:trHeight w:val="15"/>
                          </w:trPr>
                          <w:tc>
                            <w:tcPr>
                              <w:tcW w:w="0" w:type="auto"/>
                              <w:gridSpan w:val="2"/>
                              <w:tcBorders>
                                <w:top w:val="nil"/>
                                <w:left w:val="nil"/>
                                <w:bottom w:val="nil"/>
                                <w:right w:val="nil"/>
                              </w:tcBorders>
                              <w:shd w:val="clear" w:color="auto" w:fill="D1D1D1"/>
                              <w:hideMark/>
                            </w:tcPr>
                            <w:p w14:paraId="39ABE62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137FEF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05" w:type="dxa"/>
                          <w:tblCellMar>
                            <w:left w:w="0" w:type="dxa"/>
                            <w:right w:w="0" w:type="dxa"/>
                          </w:tblCellMar>
                          <w:tblLook w:val="04A0" w:firstRow="1" w:lastRow="0" w:firstColumn="1" w:lastColumn="0" w:noHBand="0" w:noVBand="1"/>
                        </w:tblPr>
                        <w:tblGrid>
                          <w:gridCol w:w="90"/>
                          <w:gridCol w:w="15"/>
                        </w:tblGrid>
                        <w:tr w:rsidR="001D57D7" w:rsidRPr="001D57D7" w14:paraId="729172D9" w14:textId="77777777">
                          <w:trPr>
                            <w:trHeight w:val="225"/>
                          </w:trPr>
                          <w:tc>
                            <w:tcPr>
                              <w:tcW w:w="90" w:type="dxa"/>
                              <w:tcBorders>
                                <w:top w:val="nil"/>
                                <w:left w:val="nil"/>
                                <w:bottom w:val="nil"/>
                                <w:right w:val="nil"/>
                              </w:tcBorders>
                              <w:shd w:val="clear" w:color="auto" w:fill="47C3D3"/>
                              <w:hideMark/>
                            </w:tcPr>
                            <w:p w14:paraId="4C3D610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9BF7FA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DFFF179" w14:textId="77777777">
                          <w:trPr>
                            <w:trHeight w:val="15"/>
                          </w:trPr>
                          <w:tc>
                            <w:tcPr>
                              <w:tcW w:w="0" w:type="auto"/>
                              <w:gridSpan w:val="2"/>
                              <w:tcBorders>
                                <w:top w:val="nil"/>
                                <w:left w:val="nil"/>
                                <w:bottom w:val="nil"/>
                                <w:right w:val="nil"/>
                              </w:tcBorders>
                              <w:shd w:val="clear" w:color="auto" w:fill="D1D1D1"/>
                              <w:hideMark/>
                            </w:tcPr>
                            <w:p w14:paraId="50EFE3B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EDF6A7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1D57D7" w:rsidRPr="001D57D7" w14:paraId="0BD64557" w14:textId="77777777">
                          <w:trPr>
                            <w:trHeight w:val="225"/>
                          </w:trPr>
                          <w:tc>
                            <w:tcPr>
                              <w:tcW w:w="90" w:type="dxa"/>
                              <w:tcBorders>
                                <w:top w:val="nil"/>
                                <w:left w:val="nil"/>
                                <w:bottom w:val="nil"/>
                                <w:right w:val="nil"/>
                              </w:tcBorders>
                              <w:shd w:val="clear" w:color="auto" w:fill="FFFFFF"/>
                              <w:hideMark/>
                            </w:tcPr>
                            <w:p w14:paraId="5C03A02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2240B6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F95FCFC" w14:textId="77777777">
                          <w:trPr>
                            <w:trHeight w:val="15"/>
                          </w:trPr>
                          <w:tc>
                            <w:tcPr>
                              <w:tcW w:w="105" w:type="dxa"/>
                              <w:tcBorders>
                                <w:top w:val="nil"/>
                                <w:left w:val="nil"/>
                                <w:bottom w:val="nil"/>
                                <w:right w:val="nil"/>
                              </w:tcBorders>
                              <w:shd w:val="clear" w:color="auto" w:fill="D1D1D1"/>
                              <w:hideMark/>
                            </w:tcPr>
                            <w:p w14:paraId="362EC2B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EFE0F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8170B3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1D57D7" w:rsidRPr="001D57D7" w14:paraId="366D20D2" w14:textId="77777777">
                          <w:trPr>
                            <w:trHeight w:val="225"/>
                          </w:trPr>
                          <w:tc>
                            <w:tcPr>
                              <w:tcW w:w="90" w:type="dxa"/>
                              <w:tcBorders>
                                <w:top w:val="nil"/>
                                <w:left w:val="nil"/>
                                <w:bottom w:val="nil"/>
                                <w:right w:val="nil"/>
                              </w:tcBorders>
                              <w:shd w:val="clear" w:color="auto" w:fill="FFFFFF"/>
                              <w:hideMark/>
                            </w:tcPr>
                            <w:p w14:paraId="071520C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9670A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A7B04AB" w14:textId="77777777">
                          <w:trPr>
                            <w:trHeight w:val="15"/>
                          </w:trPr>
                          <w:tc>
                            <w:tcPr>
                              <w:tcW w:w="105" w:type="dxa"/>
                              <w:tcBorders>
                                <w:top w:val="nil"/>
                                <w:left w:val="nil"/>
                                <w:bottom w:val="nil"/>
                                <w:right w:val="nil"/>
                              </w:tcBorders>
                              <w:shd w:val="clear" w:color="auto" w:fill="D1D1D1"/>
                              <w:hideMark/>
                            </w:tcPr>
                            <w:p w14:paraId="1390E3D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880A65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C6EE78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5B7E6E6D"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85A34CE"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7A86FCC"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$159,000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3D597FC"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$386,000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34853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DE6C986"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r>
      <w:tr w:rsidR="001D57D7" w:rsidRPr="001D57D7" w14:paraId="482E653F"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4AD3803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Other Operating Items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71FA60B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1B252523"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D0E9453" w14:textId="77777777">
                          <w:trPr>
                            <w:trHeight w:val="225"/>
                          </w:trPr>
                          <w:tc>
                            <w:tcPr>
                              <w:tcW w:w="90" w:type="dxa"/>
                              <w:tcBorders>
                                <w:top w:val="nil"/>
                                <w:left w:val="nil"/>
                                <w:bottom w:val="nil"/>
                                <w:right w:val="nil"/>
                              </w:tcBorders>
                              <w:shd w:val="clear" w:color="auto" w:fill="47C3D3"/>
                              <w:hideMark/>
                            </w:tcPr>
                            <w:p w14:paraId="2EEA489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CF0CDA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6168232" w14:textId="77777777">
                          <w:trPr>
                            <w:trHeight w:val="15"/>
                          </w:trPr>
                          <w:tc>
                            <w:tcPr>
                              <w:tcW w:w="0" w:type="auto"/>
                              <w:gridSpan w:val="2"/>
                              <w:tcBorders>
                                <w:top w:val="nil"/>
                                <w:left w:val="nil"/>
                                <w:bottom w:val="nil"/>
                                <w:right w:val="nil"/>
                              </w:tcBorders>
                              <w:shd w:val="clear" w:color="auto" w:fill="D1D1D1"/>
                              <w:hideMark/>
                            </w:tcPr>
                            <w:p w14:paraId="635D1C6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288D5A2F"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4BF7690" w14:textId="77777777">
                          <w:trPr>
                            <w:trHeight w:val="105"/>
                          </w:trPr>
                          <w:tc>
                            <w:tcPr>
                              <w:tcW w:w="90" w:type="dxa"/>
                              <w:tcBorders>
                                <w:top w:val="nil"/>
                                <w:left w:val="nil"/>
                                <w:bottom w:val="nil"/>
                                <w:right w:val="nil"/>
                              </w:tcBorders>
                              <w:shd w:val="clear" w:color="auto" w:fill="FFFFFF"/>
                              <w:hideMark/>
                            </w:tcPr>
                            <w:p w14:paraId="51C9826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A9BC41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F68E746" w14:textId="77777777">
                          <w:trPr>
                            <w:trHeight w:val="120"/>
                          </w:trPr>
                          <w:tc>
                            <w:tcPr>
                              <w:tcW w:w="90" w:type="dxa"/>
                              <w:tcBorders>
                                <w:top w:val="nil"/>
                                <w:left w:val="nil"/>
                                <w:bottom w:val="nil"/>
                                <w:right w:val="nil"/>
                              </w:tcBorders>
                              <w:shd w:val="clear" w:color="auto" w:fill="47C3D3"/>
                              <w:hideMark/>
                            </w:tcPr>
                            <w:p w14:paraId="4034269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BBA26A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D44AFAB" w14:textId="77777777">
                          <w:trPr>
                            <w:trHeight w:val="15"/>
                          </w:trPr>
                          <w:tc>
                            <w:tcPr>
                              <w:tcW w:w="0" w:type="auto"/>
                              <w:gridSpan w:val="2"/>
                              <w:tcBorders>
                                <w:top w:val="nil"/>
                                <w:left w:val="nil"/>
                                <w:bottom w:val="nil"/>
                                <w:right w:val="nil"/>
                              </w:tcBorders>
                              <w:shd w:val="clear" w:color="auto" w:fill="D1D1D1"/>
                              <w:hideMark/>
                            </w:tcPr>
                            <w:p w14:paraId="167D3AC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2F1428F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3F0D83D" w14:textId="77777777">
                          <w:trPr>
                            <w:trHeight w:val="120"/>
                          </w:trPr>
                          <w:tc>
                            <w:tcPr>
                              <w:tcW w:w="90" w:type="dxa"/>
                              <w:tcBorders>
                                <w:top w:val="nil"/>
                                <w:left w:val="nil"/>
                                <w:bottom w:val="nil"/>
                                <w:right w:val="nil"/>
                              </w:tcBorders>
                              <w:shd w:val="clear" w:color="auto" w:fill="FFFFFF"/>
                              <w:hideMark/>
                            </w:tcPr>
                            <w:p w14:paraId="33751AA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E8D0B2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371C5FC" w14:textId="77777777">
                          <w:trPr>
                            <w:trHeight w:val="105"/>
                          </w:trPr>
                          <w:tc>
                            <w:tcPr>
                              <w:tcW w:w="90" w:type="dxa"/>
                              <w:tcBorders>
                                <w:top w:val="nil"/>
                                <w:left w:val="nil"/>
                                <w:bottom w:val="nil"/>
                                <w:right w:val="nil"/>
                              </w:tcBorders>
                              <w:shd w:val="clear" w:color="auto" w:fill="47C3D3"/>
                              <w:hideMark/>
                            </w:tcPr>
                            <w:p w14:paraId="79A4818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0A5BD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966ED9E" w14:textId="77777777">
                          <w:trPr>
                            <w:trHeight w:val="15"/>
                          </w:trPr>
                          <w:tc>
                            <w:tcPr>
                              <w:tcW w:w="0" w:type="auto"/>
                              <w:gridSpan w:val="2"/>
                              <w:tcBorders>
                                <w:top w:val="nil"/>
                                <w:left w:val="nil"/>
                                <w:bottom w:val="nil"/>
                                <w:right w:val="nil"/>
                              </w:tcBorders>
                              <w:shd w:val="clear" w:color="auto" w:fill="D1D1D1"/>
                              <w:hideMark/>
                            </w:tcPr>
                            <w:p w14:paraId="5EC5129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CB69A2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260FA45F" w14:textId="77777777">
                          <w:trPr>
                            <w:trHeight w:val="120"/>
                          </w:trPr>
                          <w:tc>
                            <w:tcPr>
                              <w:tcW w:w="90" w:type="dxa"/>
                              <w:tcBorders>
                                <w:top w:val="nil"/>
                                <w:left w:val="nil"/>
                                <w:bottom w:val="nil"/>
                                <w:right w:val="nil"/>
                              </w:tcBorders>
                              <w:shd w:val="clear" w:color="auto" w:fill="FFFFFF"/>
                              <w:hideMark/>
                            </w:tcPr>
                            <w:p w14:paraId="5445404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C0E49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440DB96" w14:textId="77777777">
                          <w:trPr>
                            <w:trHeight w:val="105"/>
                          </w:trPr>
                          <w:tc>
                            <w:tcPr>
                              <w:tcW w:w="90" w:type="dxa"/>
                              <w:tcBorders>
                                <w:top w:val="nil"/>
                                <w:left w:val="nil"/>
                                <w:bottom w:val="nil"/>
                                <w:right w:val="nil"/>
                              </w:tcBorders>
                              <w:shd w:val="clear" w:color="auto" w:fill="47C3D3"/>
                              <w:hideMark/>
                            </w:tcPr>
                            <w:p w14:paraId="412186A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E38CDE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7A85ADB" w14:textId="77777777">
                          <w:trPr>
                            <w:trHeight w:val="15"/>
                          </w:trPr>
                          <w:tc>
                            <w:tcPr>
                              <w:tcW w:w="0" w:type="auto"/>
                              <w:tcBorders>
                                <w:top w:val="nil"/>
                                <w:left w:val="nil"/>
                                <w:bottom w:val="nil"/>
                                <w:right w:val="nil"/>
                              </w:tcBorders>
                              <w:shd w:val="clear" w:color="auto" w:fill="D1D1D1"/>
                              <w:hideMark/>
                            </w:tcPr>
                            <w:p w14:paraId="6734BED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D8A248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0B281A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7B0E630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2D5DC791"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1BDD33B"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$290,000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A5D31D5"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$168,000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4DA973"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$139,000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26A6EEE"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$148,000</w:t>
            </w:r>
          </w:p>
        </w:tc>
      </w:tr>
      <w:tr w:rsidR="001D57D7" w:rsidRPr="001D57D7" w14:paraId="1F2BC6CA"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36EEF1FD"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Operating Income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22DE2048"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4350737A"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17FB84E" w14:textId="77777777">
                          <w:trPr>
                            <w:trHeight w:val="225"/>
                          </w:trPr>
                          <w:tc>
                            <w:tcPr>
                              <w:tcW w:w="90" w:type="dxa"/>
                              <w:tcBorders>
                                <w:top w:val="nil"/>
                                <w:left w:val="nil"/>
                                <w:bottom w:val="nil"/>
                                <w:right w:val="nil"/>
                              </w:tcBorders>
                              <w:shd w:val="clear" w:color="auto" w:fill="47C3D3"/>
                              <w:hideMark/>
                            </w:tcPr>
                            <w:p w14:paraId="07C6481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CC7366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AD7E4A5" w14:textId="77777777">
                          <w:trPr>
                            <w:trHeight w:val="15"/>
                          </w:trPr>
                          <w:tc>
                            <w:tcPr>
                              <w:tcW w:w="0" w:type="auto"/>
                              <w:gridSpan w:val="2"/>
                              <w:tcBorders>
                                <w:top w:val="nil"/>
                                <w:left w:val="nil"/>
                                <w:bottom w:val="nil"/>
                                <w:right w:val="nil"/>
                              </w:tcBorders>
                              <w:shd w:val="clear" w:color="auto" w:fill="D1D1D1"/>
                              <w:hideMark/>
                            </w:tcPr>
                            <w:p w14:paraId="7BCE77D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76B65B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1D9BCD4" w14:textId="77777777">
                          <w:trPr>
                            <w:trHeight w:val="105"/>
                          </w:trPr>
                          <w:tc>
                            <w:tcPr>
                              <w:tcW w:w="90" w:type="dxa"/>
                              <w:tcBorders>
                                <w:top w:val="nil"/>
                                <w:left w:val="nil"/>
                                <w:bottom w:val="nil"/>
                                <w:right w:val="nil"/>
                              </w:tcBorders>
                              <w:shd w:val="clear" w:color="auto" w:fill="FFFFFF"/>
                              <w:hideMark/>
                            </w:tcPr>
                            <w:p w14:paraId="3E28B8F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B4C1BF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E488652" w14:textId="77777777">
                          <w:trPr>
                            <w:trHeight w:val="120"/>
                          </w:trPr>
                          <w:tc>
                            <w:tcPr>
                              <w:tcW w:w="90" w:type="dxa"/>
                              <w:tcBorders>
                                <w:top w:val="nil"/>
                                <w:left w:val="nil"/>
                                <w:bottom w:val="nil"/>
                                <w:right w:val="nil"/>
                              </w:tcBorders>
                              <w:shd w:val="clear" w:color="auto" w:fill="47C3D3"/>
                              <w:hideMark/>
                            </w:tcPr>
                            <w:p w14:paraId="492DF2A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2C297D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DD30E12" w14:textId="77777777">
                          <w:trPr>
                            <w:trHeight w:val="15"/>
                          </w:trPr>
                          <w:tc>
                            <w:tcPr>
                              <w:tcW w:w="0" w:type="auto"/>
                              <w:gridSpan w:val="2"/>
                              <w:tcBorders>
                                <w:top w:val="nil"/>
                                <w:left w:val="nil"/>
                                <w:bottom w:val="nil"/>
                                <w:right w:val="nil"/>
                              </w:tcBorders>
                              <w:shd w:val="clear" w:color="auto" w:fill="D1D1D1"/>
                              <w:hideMark/>
                            </w:tcPr>
                            <w:p w14:paraId="3F55E8D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4CFB3B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0E68E57" w14:textId="77777777">
                          <w:trPr>
                            <w:trHeight w:val="105"/>
                          </w:trPr>
                          <w:tc>
                            <w:tcPr>
                              <w:tcW w:w="90" w:type="dxa"/>
                              <w:tcBorders>
                                <w:top w:val="nil"/>
                                <w:left w:val="nil"/>
                                <w:bottom w:val="nil"/>
                                <w:right w:val="nil"/>
                              </w:tcBorders>
                              <w:shd w:val="clear" w:color="auto" w:fill="FFFFFF"/>
                              <w:hideMark/>
                            </w:tcPr>
                            <w:p w14:paraId="2F2D370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4A534C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E6D8CC9" w14:textId="77777777">
                          <w:trPr>
                            <w:trHeight w:val="120"/>
                          </w:trPr>
                          <w:tc>
                            <w:tcPr>
                              <w:tcW w:w="90" w:type="dxa"/>
                              <w:tcBorders>
                                <w:top w:val="nil"/>
                                <w:left w:val="nil"/>
                                <w:bottom w:val="nil"/>
                                <w:right w:val="nil"/>
                              </w:tcBorders>
                              <w:shd w:val="clear" w:color="auto" w:fill="47C3D3"/>
                              <w:hideMark/>
                            </w:tcPr>
                            <w:p w14:paraId="27EF3D3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00BC41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A076C59" w14:textId="77777777">
                          <w:trPr>
                            <w:trHeight w:val="15"/>
                          </w:trPr>
                          <w:tc>
                            <w:tcPr>
                              <w:tcW w:w="0" w:type="auto"/>
                              <w:gridSpan w:val="2"/>
                              <w:tcBorders>
                                <w:top w:val="nil"/>
                                <w:left w:val="nil"/>
                                <w:bottom w:val="nil"/>
                                <w:right w:val="nil"/>
                              </w:tcBorders>
                              <w:shd w:val="clear" w:color="auto" w:fill="D1D1D1"/>
                              <w:hideMark/>
                            </w:tcPr>
                            <w:p w14:paraId="4BBF03F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9D481D4"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6D40430E" w14:textId="77777777">
                          <w:trPr>
                            <w:trHeight w:val="120"/>
                          </w:trPr>
                          <w:tc>
                            <w:tcPr>
                              <w:tcW w:w="90" w:type="dxa"/>
                              <w:tcBorders>
                                <w:top w:val="nil"/>
                                <w:left w:val="nil"/>
                                <w:bottom w:val="nil"/>
                                <w:right w:val="nil"/>
                              </w:tcBorders>
                              <w:shd w:val="clear" w:color="auto" w:fill="FFFFFF"/>
                              <w:hideMark/>
                            </w:tcPr>
                            <w:p w14:paraId="3885604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CB81D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D078EF1" w14:textId="77777777">
                          <w:trPr>
                            <w:trHeight w:val="105"/>
                          </w:trPr>
                          <w:tc>
                            <w:tcPr>
                              <w:tcW w:w="90" w:type="dxa"/>
                              <w:tcBorders>
                                <w:top w:val="nil"/>
                                <w:left w:val="nil"/>
                                <w:bottom w:val="nil"/>
                                <w:right w:val="nil"/>
                              </w:tcBorders>
                              <w:shd w:val="clear" w:color="auto" w:fill="47C3D3"/>
                              <w:hideMark/>
                            </w:tcPr>
                            <w:p w14:paraId="5559745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3D0D1A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81E35D3" w14:textId="77777777">
                          <w:trPr>
                            <w:trHeight w:val="15"/>
                          </w:trPr>
                          <w:tc>
                            <w:tcPr>
                              <w:tcW w:w="0" w:type="auto"/>
                              <w:tcBorders>
                                <w:top w:val="nil"/>
                                <w:left w:val="nil"/>
                                <w:bottom w:val="nil"/>
                                <w:right w:val="nil"/>
                              </w:tcBorders>
                              <w:shd w:val="clear" w:color="auto" w:fill="D1D1D1"/>
                              <w:hideMark/>
                            </w:tcPr>
                            <w:p w14:paraId="060391E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2007F3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A03EAB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06AF8F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3E8929F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F1CF7B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$2,359,000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556E73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$1,368,000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F0FF5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$1,350,000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581C9E9"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$1,159,000</w:t>
            </w:r>
          </w:p>
        </w:tc>
      </w:tr>
      <w:tr w:rsidR="001D57D7" w:rsidRPr="001D57D7" w14:paraId="28C542D0"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6D75F05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roofErr w:type="spellStart"/>
            <w:r w:rsidRPr="001D57D7">
              <w:rPr>
                <w:rFonts w:ascii="Arial" w:eastAsia="Times New Roman" w:hAnsi="Arial" w:cs="Arial"/>
                <w:b/>
                <w:bCs/>
                <w:color w:val="424242"/>
                <w:sz w:val="18"/>
                <w:szCs w:val="18"/>
                <w:lang w:eastAsia="en-CA"/>
              </w:rPr>
              <w:t>Add'l</w:t>
            </w:r>
            <w:proofErr w:type="spellEnd"/>
            <w:r w:rsidRPr="001D57D7">
              <w:rPr>
                <w:rFonts w:ascii="Arial" w:eastAsia="Times New Roman" w:hAnsi="Arial" w:cs="Arial"/>
                <w:b/>
                <w:bCs/>
                <w:color w:val="424242"/>
                <w:sz w:val="18"/>
                <w:szCs w:val="18"/>
                <w:lang w:eastAsia="en-CA"/>
              </w:rPr>
              <w:t xml:space="preserve"> income/expense items</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7AFFEF95"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64EFBC32"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50094785" w14:textId="77777777">
                          <w:trPr>
                            <w:trHeight w:val="225"/>
                          </w:trPr>
                          <w:tc>
                            <w:tcPr>
                              <w:tcW w:w="90" w:type="dxa"/>
                              <w:tcBorders>
                                <w:top w:val="nil"/>
                                <w:left w:val="nil"/>
                                <w:bottom w:val="nil"/>
                                <w:right w:val="nil"/>
                              </w:tcBorders>
                              <w:shd w:val="clear" w:color="auto" w:fill="47C3D3"/>
                              <w:hideMark/>
                            </w:tcPr>
                            <w:p w14:paraId="6093672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1E9C3C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C9BBFFE" w14:textId="77777777">
                          <w:trPr>
                            <w:trHeight w:val="15"/>
                          </w:trPr>
                          <w:tc>
                            <w:tcPr>
                              <w:tcW w:w="0" w:type="auto"/>
                              <w:gridSpan w:val="2"/>
                              <w:tcBorders>
                                <w:top w:val="nil"/>
                                <w:left w:val="nil"/>
                                <w:bottom w:val="nil"/>
                                <w:right w:val="nil"/>
                              </w:tcBorders>
                              <w:shd w:val="clear" w:color="auto" w:fill="D1D1D1"/>
                              <w:hideMark/>
                            </w:tcPr>
                            <w:p w14:paraId="0F098E1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E217EB6"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19A1529" w14:textId="77777777">
                          <w:trPr>
                            <w:trHeight w:val="225"/>
                          </w:trPr>
                          <w:tc>
                            <w:tcPr>
                              <w:tcW w:w="90" w:type="dxa"/>
                              <w:tcBorders>
                                <w:top w:val="nil"/>
                                <w:left w:val="nil"/>
                                <w:bottom w:val="nil"/>
                                <w:right w:val="nil"/>
                              </w:tcBorders>
                              <w:shd w:val="clear" w:color="auto" w:fill="FFFFFF"/>
                              <w:hideMark/>
                            </w:tcPr>
                            <w:p w14:paraId="66070DA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A4353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E7C20C1" w14:textId="77777777">
                          <w:tc>
                            <w:tcPr>
                              <w:tcW w:w="90" w:type="dxa"/>
                              <w:tcBorders>
                                <w:top w:val="nil"/>
                                <w:left w:val="nil"/>
                                <w:bottom w:val="nil"/>
                                <w:right w:val="nil"/>
                              </w:tcBorders>
                              <w:shd w:val="clear" w:color="auto" w:fill="47C3D3"/>
                              <w:hideMark/>
                            </w:tcPr>
                            <w:p w14:paraId="7F2A96B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FE5D07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F0D3AAF" w14:textId="77777777">
                          <w:trPr>
                            <w:trHeight w:val="15"/>
                          </w:trPr>
                          <w:tc>
                            <w:tcPr>
                              <w:tcW w:w="0" w:type="auto"/>
                              <w:gridSpan w:val="2"/>
                              <w:tcBorders>
                                <w:top w:val="nil"/>
                                <w:left w:val="nil"/>
                                <w:bottom w:val="nil"/>
                                <w:right w:val="nil"/>
                              </w:tcBorders>
                              <w:shd w:val="clear" w:color="auto" w:fill="D1D1D1"/>
                              <w:hideMark/>
                            </w:tcPr>
                            <w:p w14:paraId="0B0161A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99129AF"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599A23B" w14:textId="77777777">
                          <w:trPr>
                            <w:trHeight w:val="225"/>
                          </w:trPr>
                          <w:tc>
                            <w:tcPr>
                              <w:tcW w:w="90" w:type="dxa"/>
                              <w:tcBorders>
                                <w:top w:val="nil"/>
                                <w:left w:val="nil"/>
                                <w:bottom w:val="nil"/>
                                <w:right w:val="nil"/>
                              </w:tcBorders>
                              <w:shd w:val="clear" w:color="auto" w:fill="FFFFFF"/>
                              <w:hideMark/>
                            </w:tcPr>
                            <w:p w14:paraId="60F8FDC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B2DC2D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9169867" w14:textId="77777777">
                          <w:tc>
                            <w:tcPr>
                              <w:tcW w:w="90" w:type="dxa"/>
                              <w:tcBorders>
                                <w:top w:val="nil"/>
                                <w:left w:val="nil"/>
                                <w:bottom w:val="nil"/>
                                <w:right w:val="nil"/>
                              </w:tcBorders>
                              <w:shd w:val="clear" w:color="auto" w:fill="47C3D3"/>
                              <w:hideMark/>
                            </w:tcPr>
                            <w:p w14:paraId="61F1744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0655C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E6DE690" w14:textId="77777777">
                          <w:trPr>
                            <w:trHeight w:val="15"/>
                          </w:trPr>
                          <w:tc>
                            <w:tcPr>
                              <w:tcW w:w="0" w:type="auto"/>
                              <w:gridSpan w:val="2"/>
                              <w:tcBorders>
                                <w:top w:val="nil"/>
                                <w:left w:val="nil"/>
                                <w:bottom w:val="nil"/>
                                <w:right w:val="nil"/>
                              </w:tcBorders>
                              <w:shd w:val="clear" w:color="auto" w:fill="D1D1D1"/>
                              <w:hideMark/>
                            </w:tcPr>
                            <w:p w14:paraId="12E175B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933108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70AB4167" w14:textId="77777777">
                          <w:trPr>
                            <w:trHeight w:val="225"/>
                          </w:trPr>
                          <w:tc>
                            <w:tcPr>
                              <w:tcW w:w="90" w:type="dxa"/>
                              <w:tcBorders>
                                <w:top w:val="nil"/>
                                <w:left w:val="nil"/>
                                <w:bottom w:val="nil"/>
                                <w:right w:val="nil"/>
                              </w:tcBorders>
                              <w:shd w:val="clear" w:color="auto" w:fill="FFFFFF"/>
                              <w:hideMark/>
                            </w:tcPr>
                            <w:p w14:paraId="070E12B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1F1B4A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162C50D" w14:textId="77777777">
                          <w:tc>
                            <w:tcPr>
                              <w:tcW w:w="90" w:type="dxa"/>
                              <w:tcBorders>
                                <w:top w:val="nil"/>
                                <w:left w:val="nil"/>
                                <w:bottom w:val="nil"/>
                                <w:right w:val="nil"/>
                              </w:tcBorders>
                              <w:shd w:val="clear" w:color="auto" w:fill="47C3D3"/>
                              <w:hideMark/>
                            </w:tcPr>
                            <w:p w14:paraId="74F9001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85F70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8DA1308" w14:textId="77777777">
                          <w:trPr>
                            <w:trHeight w:val="15"/>
                          </w:trPr>
                          <w:tc>
                            <w:tcPr>
                              <w:tcW w:w="0" w:type="auto"/>
                              <w:tcBorders>
                                <w:top w:val="nil"/>
                                <w:left w:val="nil"/>
                                <w:bottom w:val="nil"/>
                                <w:right w:val="nil"/>
                              </w:tcBorders>
                              <w:shd w:val="clear" w:color="auto" w:fill="D1D1D1"/>
                              <w:hideMark/>
                            </w:tcPr>
                            <w:p w14:paraId="652E40B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7580C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118F15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5C13B47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47970E9B"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0918244F"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$726,000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E358F8F"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$40,000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67D16F3C"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$56,000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68A54E99"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$38,000</w:t>
            </w:r>
          </w:p>
        </w:tc>
      </w:tr>
      <w:tr w:rsidR="001D57D7" w:rsidRPr="001D57D7" w14:paraId="18962002"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32A0E96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Earnings Before Interest and Tax</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63A6DE6C"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1CCC9721"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271B9500" w14:textId="77777777">
                          <w:trPr>
                            <w:trHeight w:val="225"/>
                          </w:trPr>
                          <w:tc>
                            <w:tcPr>
                              <w:tcW w:w="90" w:type="dxa"/>
                              <w:tcBorders>
                                <w:top w:val="nil"/>
                                <w:left w:val="nil"/>
                                <w:bottom w:val="nil"/>
                                <w:right w:val="nil"/>
                              </w:tcBorders>
                              <w:shd w:val="clear" w:color="auto" w:fill="47C3D3"/>
                              <w:hideMark/>
                            </w:tcPr>
                            <w:p w14:paraId="6225CA1C"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EC783E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18934DF" w14:textId="77777777">
                          <w:trPr>
                            <w:trHeight w:val="15"/>
                          </w:trPr>
                          <w:tc>
                            <w:tcPr>
                              <w:tcW w:w="0" w:type="auto"/>
                              <w:gridSpan w:val="2"/>
                              <w:tcBorders>
                                <w:top w:val="nil"/>
                                <w:left w:val="nil"/>
                                <w:bottom w:val="nil"/>
                                <w:right w:val="nil"/>
                              </w:tcBorders>
                              <w:shd w:val="clear" w:color="auto" w:fill="D1D1D1"/>
                              <w:hideMark/>
                            </w:tcPr>
                            <w:p w14:paraId="682FEC4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7BDFBE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45A05E33" w14:textId="77777777">
                          <w:trPr>
                            <w:trHeight w:val="135"/>
                          </w:trPr>
                          <w:tc>
                            <w:tcPr>
                              <w:tcW w:w="90" w:type="dxa"/>
                              <w:tcBorders>
                                <w:top w:val="nil"/>
                                <w:left w:val="nil"/>
                                <w:bottom w:val="nil"/>
                                <w:right w:val="nil"/>
                              </w:tcBorders>
                              <w:shd w:val="clear" w:color="auto" w:fill="FFFFFF"/>
                              <w:hideMark/>
                            </w:tcPr>
                            <w:p w14:paraId="2E75527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5E963A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735C8DC" w14:textId="77777777">
                          <w:trPr>
                            <w:trHeight w:val="90"/>
                          </w:trPr>
                          <w:tc>
                            <w:tcPr>
                              <w:tcW w:w="90" w:type="dxa"/>
                              <w:tcBorders>
                                <w:top w:val="nil"/>
                                <w:left w:val="nil"/>
                                <w:bottom w:val="nil"/>
                                <w:right w:val="nil"/>
                              </w:tcBorders>
                              <w:shd w:val="clear" w:color="auto" w:fill="47C3D3"/>
                              <w:hideMark/>
                            </w:tcPr>
                            <w:p w14:paraId="344A994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CE70EF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F29CED5" w14:textId="77777777">
                          <w:trPr>
                            <w:trHeight w:val="15"/>
                          </w:trPr>
                          <w:tc>
                            <w:tcPr>
                              <w:tcW w:w="0" w:type="auto"/>
                              <w:gridSpan w:val="2"/>
                              <w:tcBorders>
                                <w:top w:val="nil"/>
                                <w:left w:val="nil"/>
                                <w:bottom w:val="nil"/>
                                <w:right w:val="nil"/>
                              </w:tcBorders>
                              <w:shd w:val="clear" w:color="auto" w:fill="D1D1D1"/>
                              <w:hideMark/>
                            </w:tcPr>
                            <w:p w14:paraId="2567836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1F079E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CA49977" w14:textId="77777777">
                          <w:trPr>
                            <w:trHeight w:val="135"/>
                          </w:trPr>
                          <w:tc>
                            <w:tcPr>
                              <w:tcW w:w="90" w:type="dxa"/>
                              <w:tcBorders>
                                <w:top w:val="nil"/>
                                <w:left w:val="nil"/>
                                <w:bottom w:val="nil"/>
                                <w:right w:val="nil"/>
                              </w:tcBorders>
                              <w:shd w:val="clear" w:color="auto" w:fill="FFFFFF"/>
                              <w:hideMark/>
                            </w:tcPr>
                            <w:p w14:paraId="11805E9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4B8B28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B75ABFA" w14:textId="77777777">
                          <w:trPr>
                            <w:trHeight w:val="90"/>
                          </w:trPr>
                          <w:tc>
                            <w:tcPr>
                              <w:tcW w:w="90" w:type="dxa"/>
                              <w:tcBorders>
                                <w:top w:val="nil"/>
                                <w:left w:val="nil"/>
                                <w:bottom w:val="nil"/>
                                <w:right w:val="nil"/>
                              </w:tcBorders>
                              <w:shd w:val="clear" w:color="auto" w:fill="47C3D3"/>
                              <w:hideMark/>
                            </w:tcPr>
                            <w:p w14:paraId="11A0303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9667A7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E502EAF" w14:textId="77777777">
                          <w:trPr>
                            <w:trHeight w:val="15"/>
                          </w:trPr>
                          <w:tc>
                            <w:tcPr>
                              <w:tcW w:w="0" w:type="auto"/>
                              <w:gridSpan w:val="2"/>
                              <w:tcBorders>
                                <w:top w:val="nil"/>
                                <w:left w:val="nil"/>
                                <w:bottom w:val="nil"/>
                                <w:right w:val="nil"/>
                              </w:tcBorders>
                              <w:shd w:val="clear" w:color="auto" w:fill="D1D1D1"/>
                              <w:hideMark/>
                            </w:tcPr>
                            <w:p w14:paraId="6C539A3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51BCF6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674A0AE4" w14:textId="77777777">
                          <w:trPr>
                            <w:trHeight w:val="150"/>
                          </w:trPr>
                          <w:tc>
                            <w:tcPr>
                              <w:tcW w:w="90" w:type="dxa"/>
                              <w:tcBorders>
                                <w:top w:val="nil"/>
                                <w:left w:val="nil"/>
                                <w:bottom w:val="nil"/>
                                <w:right w:val="nil"/>
                              </w:tcBorders>
                              <w:shd w:val="clear" w:color="auto" w:fill="FFFFFF"/>
                              <w:hideMark/>
                            </w:tcPr>
                            <w:p w14:paraId="56F0AED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A700A5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1BDDFF5" w14:textId="77777777">
                          <w:trPr>
                            <w:trHeight w:val="75"/>
                          </w:trPr>
                          <w:tc>
                            <w:tcPr>
                              <w:tcW w:w="90" w:type="dxa"/>
                              <w:tcBorders>
                                <w:top w:val="nil"/>
                                <w:left w:val="nil"/>
                                <w:bottom w:val="nil"/>
                                <w:right w:val="nil"/>
                              </w:tcBorders>
                              <w:shd w:val="clear" w:color="auto" w:fill="47C3D3"/>
                              <w:hideMark/>
                            </w:tcPr>
                            <w:p w14:paraId="1E90B1C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002CA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2048377" w14:textId="77777777">
                          <w:trPr>
                            <w:trHeight w:val="15"/>
                          </w:trPr>
                          <w:tc>
                            <w:tcPr>
                              <w:tcW w:w="0" w:type="auto"/>
                              <w:tcBorders>
                                <w:top w:val="nil"/>
                                <w:left w:val="nil"/>
                                <w:bottom w:val="nil"/>
                                <w:right w:val="nil"/>
                              </w:tcBorders>
                              <w:shd w:val="clear" w:color="auto" w:fill="D1D1D1"/>
                              <w:hideMark/>
                            </w:tcPr>
                            <w:p w14:paraId="3C4572F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F57AFE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23455C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6FCE97E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13AFBD2A"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7F8A543"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$3,124,000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E8CD3C"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$1,418,000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6166518"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$1,422,000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4310B9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$1,203,000</w:t>
            </w:r>
          </w:p>
        </w:tc>
      </w:tr>
      <w:tr w:rsidR="001D57D7" w:rsidRPr="001D57D7" w14:paraId="72CDBC51"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5256AE4A"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Interest Expense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3E116CB4"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4EDD1C3C"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5EDE2BD" w14:textId="77777777">
                          <w:trPr>
                            <w:trHeight w:val="225"/>
                          </w:trPr>
                          <w:tc>
                            <w:tcPr>
                              <w:tcW w:w="90" w:type="dxa"/>
                              <w:tcBorders>
                                <w:top w:val="nil"/>
                                <w:left w:val="nil"/>
                                <w:bottom w:val="nil"/>
                                <w:right w:val="nil"/>
                              </w:tcBorders>
                              <w:shd w:val="clear" w:color="auto" w:fill="47C3D3"/>
                              <w:hideMark/>
                            </w:tcPr>
                            <w:p w14:paraId="6269243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6A07D2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7A5978E" w14:textId="77777777">
                          <w:trPr>
                            <w:trHeight w:val="15"/>
                          </w:trPr>
                          <w:tc>
                            <w:tcPr>
                              <w:tcW w:w="0" w:type="auto"/>
                              <w:gridSpan w:val="2"/>
                              <w:tcBorders>
                                <w:top w:val="nil"/>
                                <w:left w:val="nil"/>
                                <w:bottom w:val="nil"/>
                                <w:right w:val="nil"/>
                              </w:tcBorders>
                              <w:shd w:val="clear" w:color="auto" w:fill="D1D1D1"/>
                              <w:hideMark/>
                            </w:tcPr>
                            <w:p w14:paraId="12202E8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26B40A5D"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2760156" w14:textId="77777777">
                          <w:trPr>
                            <w:trHeight w:val="45"/>
                          </w:trPr>
                          <w:tc>
                            <w:tcPr>
                              <w:tcW w:w="90" w:type="dxa"/>
                              <w:tcBorders>
                                <w:top w:val="nil"/>
                                <w:left w:val="nil"/>
                                <w:bottom w:val="nil"/>
                                <w:right w:val="nil"/>
                              </w:tcBorders>
                              <w:shd w:val="clear" w:color="auto" w:fill="FFFFFF"/>
                              <w:hideMark/>
                            </w:tcPr>
                            <w:p w14:paraId="63FE5B4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0106F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69A1E99" w14:textId="77777777">
                          <w:trPr>
                            <w:trHeight w:val="180"/>
                          </w:trPr>
                          <w:tc>
                            <w:tcPr>
                              <w:tcW w:w="90" w:type="dxa"/>
                              <w:tcBorders>
                                <w:top w:val="nil"/>
                                <w:left w:val="nil"/>
                                <w:bottom w:val="nil"/>
                                <w:right w:val="nil"/>
                              </w:tcBorders>
                              <w:shd w:val="clear" w:color="auto" w:fill="47C3D3"/>
                              <w:hideMark/>
                            </w:tcPr>
                            <w:p w14:paraId="741E098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F6025E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3F28A30" w14:textId="77777777">
                          <w:trPr>
                            <w:trHeight w:val="15"/>
                          </w:trPr>
                          <w:tc>
                            <w:tcPr>
                              <w:tcW w:w="0" w:type="auto"/>
                              <w:gridSpan w:val="2"/>
                              <w:tcBorders>
                                <w:top w:val="nil"/>
                                <w:left w:val="nil"/>
                                <w:bottom w:val="nil"/>
                                <w:right w:val="nil"/>
                              </w:tcBorders>
                              <w:shd w:val="clear" w:color="auto" w:fill="D1D1D1"/>
                              <w:hideMark/>
                            </w:tcPr>
                            <w:p w14:paraId="4194C91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AAC1454"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A2A4277" w14:textId="77777777">
                          <w:trPr>
                            <w:trHeight w:val="105"/>
                          </w:trPr>
                          <w:tc>
                            <w:tcPr>
                              <w:tcW w:w="90" w:type="dxa"/>
                              <w:tcBorders>
                                <w:top w:val="nil"/>
                                <w:left w:val="nil"/>
                                <w:bottom w:val="nil"/>
                                <w:right w:val="nil"/>
                              </w:tcBorders>
                              <w:shd w:val="clear" w:color="auto" w:fill="FFFFFF"/>
                              <w:hideMark/>
                            </w:tcPr>
                            <w:p w14:paraId="0694998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DD2C70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B5230D3" w14:textId="77777777">
                          <w:trPr>
                            <w:trHeight w:val="120"/>
                          </w:trPr>
                          <w:tc>
                            <w:tcPr>
                              <w:tcW w:w="90" w:type="dxa"/>
                              <w:tcBorders>
                                <w:top w:val="nil"/>
                                <w:left w:val="nil"/>
                                <w:bottom w:val="nil"/>
                                <w:right w:val="nil"/>
                              </w:tcBorders>
                              <w:shd w:val="clear" w:color="auto" w:fill="47C3D3"/>
                              <w:hideMark/>
                            </w:tcPr>
                            <w:p w14:paraId="7244B0C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3EFBE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EA5A549" w14:textId="77777777">
                          <w:trPr>
                            <w:trHeight w:val="15"/>
                          </w:trPr>
                          <w:tc>
                            <w:tcPr>
                              <w:tcW w:w="0" w:type="auto"/>
                              <w:gridSpan w:val="2"/>
                              <w:tcBorders>
                                <w:top w:val="nil"/>
                                <w:left w:val="nil"/>
                                <w:bottom w:val="nil"/>
                                <w:right w:val="nil"/>
                              </w:tcBorders>
                              <w:shd w:val="clear" w:color="auto" w:fill="D1D1D1"/>
                              <w:hideMark/>
                            </w:tcPr>
                            <w:p w14:paraId="3B27BDB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3C2EE3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542451DB" w14:textId="77777777">
                          <w:trPr>
                            <w:trHeight w:val="150"/>
                          </w:trPr>
                          <w:tc>
                            <w:tcPr>
                              <w:tcW w:w="90" w:type="dxa"/>
                              <w:tcBorders>
                                <w:top w:val="nil"/>
                                <w:left w:val="nil"/>
                                <w:bottom w:val="nil"/>
                                <w:right w:val="nil"/>
                              </w:tcBorders>
                              <w:shd w:val="clear" w:color="auto" w:fill="FFFFFF"/>
                              <w:hideMark/>
                            </w:tcPr>
                            <w:p w14:paraId="583A526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792F9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DB442EC" w14:textId="77777777">
                          <w:trPr>
                            <w:trHeight w:val="75"/>
                          </w:trPr>
                          <w:tc>
                            <w:tcPr>
                              <w:tcW w:w="90" w:type="dxa"/>
                              <w:tcBorders>
                                <w:top w:val="nil"/>
                                <w:left w:val="nil"/>
                                <w:bottom w:val="nil"/>
                                <w:right w:val="nil"/>
                              </w:tcBorders>
                              <w:shd w:val="clear" w:color="auto" w:fill="47C3D3"/>
                              <w:hideMark/>
                            </w:tcPr>
                            <w:p w14:paraId="106524C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3401D6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E1B92FF" w14:textId="77777777">
                          <w:trPr>
                            <w:trHeight w:val="15"/>
                          </w:trPr>
                          <w:tc>
                            <w:tcPr>
                              <w:tcW w:w="0" w:type="auto"/>
                              <w:tcBorders>
                                <w:top w:val="nil"/>
                                <w:left w:val="nil"/>
                                <w:bottom w:val="nil"/>
                                <w:right w:val="nil"/>
                              </w:tcBorders>
                              <w:shd w:val="clear" w:color="auto" w:fill="D1D1D1"/>
                              <w:hideMark/>
                            </w:tcPr>
                            <w:p w14:paraId="2778170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51913D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2E323B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139108F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3D841D18"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05CE42F"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$288,000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6AA96F8"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$234,000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96E9543"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$167,000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2611E21"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$115,000</w:t>
            </w:r>
          </w:p>
        </w:tc>
      </w:tr>
      <w:tr w:rsidR="001D57D7" w:rsidRPr="001D57D7" w14:paraId="3935EDA7"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59BE519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Earnings Before Tax</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7DA9BC8D"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339C5B24"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1DD1645E" w14:textId="77777777">
                          <w:trPr>
                            <w:trHeight w:val="225"/>
                          </w:trPr>
                          <w:tc>
                            <w:tcPr>
                              <w:tcW w:w="90" w:type="dxa"/>
                              <w:tcBorders>
                                <w:top w:val="nil"/>
                                <w:left w:val="nil"/>
                                <w:bottom w:val="nil"/>
                                <w:right w:val="nil"/>
                              </w:tcBorders>
                              <w:shd w:val="clear" w:color="auto" w:fill="47C3D3"/>
                              <w:hideMark/>
                            </w:tcPr>
                            <w:p w14:paraId="754C992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69CF0D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EB13E18" w14:textId="77777777">
                          <w:trPr>
                            <w:trHeight w:val="15"/>
                          </w:trPr>
                          <w:tc>
                            <w:tcPr>
                              <w:tcW w:w="0" w:type="auto"/>
                              <w:gridSpan w:val="2"/>
                              <w:tcBorders>
                                <w:top w:val="nil"/>
                                <w:left w:val="nil"/>
                                <w:bottom w:val="nil"/>
                                <w:right w:val="nil"/>
                              </w:tcBorders>
                              <w:shd w:val="clear" w:color="auto" w:fill="D1D1D1"/>
                              <w:hideMark/>
                            </w:tcPr>
                            <w:p w14:paraId="05043D5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0A7E74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BA56F8D" w14:textId="77777777">
                          <w:trPr>
                            <w:trHeight w:val="135"/>
                          </w:trPr>
                          <w:tc>
                            <w:tcPr>
                              <w:tcW w:w="90" w:type="dxa"/>
                              <w:tcBorders>
                                <w:top w:val="nil"/>
                                <w:left w:val="nil"/>
                                <w:bottom w:val="nil"/>
                                <w:right w:val="nil"/>
                              </w:tcBorders>
                              <w:shd w:val="clear" w:color="auto" w:fill="FFFFFF"/>
                              <w:hideMark/>
                            </w:tcPr>
                            <w:p w14:paraId="045F558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5FBB6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CC01A87" w14:textId="77777777">
                          <w:trPr>
                            <w:trHeight w:val="90"/>
                          </w:trPr>
                          <w:tc>
                            <w:tcPr>
                              <w:tcW w:w="90" w:type="dxa"/>
                              <w:tcBorders>
                                <w:top w:val="nil"/>
                                <w:left w:val="nil"/>
                                <w:bottom w:val="nil"/>
                                <w:right w:val="nil"/>
                              </w:tcBorders>
                              <w:shd w:val="clear" w:color="auto" w:fill="47C3D3"/>
                              <w:hideMark/>
                            </w:tcPr>
                            <w:p w14:paraId="44B56E3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51B60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05022E1" w14:textId="77777777">
                          <w:trPr>
                            <w:trHeight w:val="15"/>
                          </w:trPr>
                          <w:tc>
                            <w:tcPr>
                              <w:tcW w:w="0" w:type="auto"/>
                              <w:gridSpan w:val="2"/>
                              <w:tcBorders>
                                <w:top w:val="nil"/>
                                <w:left w:val="nil"/>
                                <w:bottom w:val="nil"/>
                                <w:right w:val="nil"/>
                              </w:tcBorders>
                              <w:shd w:val="clear" w:color="auto" w:fill="D1D1D1"/>
                              <w:hideMark/>
                            </w:tcPr>
                            <w:p w14:paraId="70C6A90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D56CC6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1FEAE0E2" w14:textId="77777777">
                          <w:trPr>
                            <w:trHeight w:val="135"/>
                          </w:trPr>
                          <w:tc>
                            <w:tcPr>
                              <w:tcW w:w="90" w:type="dxa"/>
                              <w:tcBorders>
                                <w:top w:val="nil"/>
                                <w:left w:val="nil"/>
                                <w:bottom w:val="nil"/>
                                <w:right w:val="nil"/>
                              </w:tcBorders>
                              <w:shd w:val="clear" w:color="auto" w:fill="FFFFFF"/>
                              <w:hideMark/>
                            </w:tcPr>
                            <w:p w14:paraId="35EC943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FFB5B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825B82E" w14:textId="77777777">
                          <w:trPr>
                            <w:trHeight w:val="90"/>
                          </w:trPr>
                          <w:tc>
                            <w:tcPr>
                              <w:tcW w:w="90" w:type="dxa"/>
                              <w:tcBorders>
                                <w:top w:val="nil"/>
                                <w:left w:val="nil"/>
                                <w:bottom w:val="nil"/>
                                <w:right w:val="nil"/>
                              </w:tcBorders>
                              <w:shd w:val="clear" w:color="auto" w:fill="47C3D3"/>
                              <w:hideMark/>
                            </w:tcPr>
                            <w:p w14:paraId="10C208C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ED8A45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A24C0C9" w14:textId="77777777">
                          <w:trPr>
                            <w:trHeight w:val="15"/>
                          </w:trPr>
                          <w:tc>
                            <w:tcPr>
                              <w:tcW w:w="0" w:type="auto"/>
                              <w:gridSpan w:val="2"/>
                              <w:tcBorders>
                                <w:top w:val="nil"/>
                                <w:left w:val="nil"/>
                                <w:bottom w:val="nil"/>
                                <w:right w:val="nil"/>
                              </w:tcBorders>
                              <w:shd w:val="clear" w:color="auto" w:fill="D1D1D1"/>
                              <w:hideMark/>
                            </w:tcPr>
                            <w:p w14:paraId="3A17B26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2F04B9E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4D311ABC" w14:textId="77777777">
                          <w:trPr>
                            <w:trHeight w:val="150"/>
                          </w:trPr>
                          <w:tc>
                            <w:tcPr>
                              <w:tcW w:w="90" w:type="dxa"/>
                              <w:tcBorders>
                                <w:top w:val="nil"/>
                                <w:left w:val="nil"/>
                                <w:bottom w:val="nil"/>
                                <w:right w:val="nil"/>
                              </w:tcBorders>
                              <w:shd w:val="clear" w:color="auto" w:fill="FFFFFF"/>
                              <w:hideMark/>
                            </w:tcPr>
                            <w:p w14:paraId="635CDFC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D01E81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B772BD4" w14:textId="77777777">
                          <w:trPr>
                            <w:trHeight w:val="75"/>
                          </w:trPr>
                          <w:tc>
                            <w:tcPr>
                              <w:tcW w:w="90" w:type="dxa"/>
                              <w:tcBorders>
                                <w:top w:val="nil"/>
                                <w:left w:val="nil"/>
                                <w:bottom w:val="nil"/>
                                <w:right w:val="nil"/>
                              </w:tcBorders>
                              <w:shd w:val="clear" w:color="auto" w:fill="47C3D3"/>
                              <w:hideMark/>
                            </w:tcPr>
                            <w:p w14:paraId="6FDB859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3A2111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10D8D0D" w14:textId="77777777">
                          <w:trPr>
                            <w:trHeight w:val="15"/>
                          </w:trPr>
                          <w:tc>
                            <w:tcPr>
                              <w:tcW w:w="0" w:type="auto"/>
                              <w:tcBorders>
                                <w:top w:val="nil"/>
                                <w:left w:val="nil"/>
                                <w:bottom w:val="nil"/>
                                <w:right w:val="nil"/>
                              </w:tcBorders>
                              <w:shd w:val="clear" w:color="auto" w:fill="D1D1D1"/>
                              <w:hideMark/>
                            </w:tcPr>
                            <w:p w14:paraId="75D9108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35BBA7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FE8DE13"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10613E8F"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73B36DCC"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5881F9F"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$2,836,000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23201FD"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$1,184,000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382F79E"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$1,255,000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2621E6B"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$1,088,000</w:t>
            </w:r>
          </w:p>
        </w:tc>
      </w:tr>
      <w:tr w:rsidR="001D57D7" w:rsidRPr="001D57D7" w14:paraId="20A6410E"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64EAE00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Income Tax</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0F8A896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19F2AAC3"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E7D2633" w14:textId="77777777">
                          <w:trPr>
                            <w:trHeight w:val="225"/>
                          </w:trPr>
                          <w:tc>
                            <w:tcPr>
                              <w:tcW w:w="90" w:type="dxa"/>
                              <w:tcBorders>
                                <w:top w:val="nil"/>
                                <w:left w:val="nil"/>
                                <w:bottom w:val="nil"/>
                                <w:right w:val="nil"/>
                              </w:tcBorders>
                              <w:shd w:val="clear" w:color="auto" w:fill="47C3D3"/>
                              <w:hideMark/>
                            </w:tcPr>
                            <w:p w14:paraId="21A16DDF"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900CB1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AAB8E2B" w14:textId="77777777">
                          <w:trPr>
                            <w:trHeight w:val="15"/>
                          </w:trPr>
                          <w:tc>
                            <w:tcPr>
                              <w:tcW w:w="0" w:type="auto"/>
                              <w:gridSpan w:val="2"/>
                              <w:tcBorders>
                                <w:top w:val="nil"/>
                                <w:left w:val="nil"/>
                                <w:bottom w:val="nil"/>
                                <w:right w:val="nil"/>
                              </w:tcBorders>
                              <w:shd w:val="clear" w:color="auto" w:fill="D1D1D1"/>
                              <w:hideMark/>
                            </w:tcPr>
                            <w:p w14:paraId="622F465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279D16D"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2529C784" w14:textId="77777777">
                          <w:trPr>
                            <w:trHeight w:val="180"/>
                          </w:trPr>
                          <w:tc>
                            <w:tcPr>
                              <w:tcW w:w="90" w:type="dxa"/>
                              <w:tcBorders>
                                <w:top w:val="nil"/>
                                <w:left w:val="nil"/>
                                <w:bottom w:val="nil"/>
                                <w:right w:val="nil"/>
                              </w:tcBorders>
                              <w:shd w:val="clear" w:color="auto" w:fill="FFFFFF"/>
                              <w:hideMark/>
                            </w:tcPr>
                            <w:p w14:paraId="0664193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9282BE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7DF4BB7" w14:textId="77777777">
                          <w:trPr>
                            <w:trHeight w:val="45"/>
                          </w:trPr>
                          <w:tc>
                            <w:tcPr>
                              <w:tcW w:w="90" w:type="dxa"/>
                              <w:tcBorders>
                                <w:top w:val="nil"/>
                                <w:left w:val="nil"/>
                                <w:bottom w:val="nil"/>
                                <w:right w:val="nil"/>
                              </w:tcBorders>
                              <w:shd w:val="clear" w:color="auto" w:fill="47C3D3"/>
                              <w:hideMark/>
                            </w:tcPr>
                            <w:p w14:paraId="4ED7D11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87C694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14B06E6" w14:textId="77777777">
                          <w:trPr>
                            <w:trHeight w:val="15"/>
                          </w:trPr>
                          <w:tc>
                            <w:tcPr>
                              <w:tcW w:w="0" w:type="auto"/>
                              <w:gridSpan w:val="2"/>
                              <w:tcBorders>
                                <w:top w:val="nil"/>
                                <w:left w:val="nil"/>
                                <w:bottom w:val="nil"/>
                                <w:right w:val="nil"/>
                              </w:tcBorders>
                              <w:shd w:val="clear" w:color="auto" w:fill="D1D1D1"/>
                              <w:hideMark/>
                            </w:tcPr>
                            <w:p w14:paraId="7C68888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6548DA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83D2719" w14:textId="77777777">
                          <w:trPr>
                            <w:trHeight w:val="180"/>
                          </w:trPr>
                          <w:tc>
                            <w:tcPr>
                              <w:tcW w:w="90" w:type="dxa"/>
                              <w:tcBorders>
                                <w:top w:val="nil"/>
                                <w:left w:val="nil"/>
                                <w:bottom w:val="nil"/>
                                <w:right w:val="nil"/>
                              </w:tcBorders>
                              <w:shd w:val="clear" w:color="auto" w:fill="FFFFFF"/>
                              <w:hideMark/>
                            </w:tcPr>
                            <w:p w14:paraId="34CA3EC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DD7BB6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6752675" w14:textId="77777777">
                          <w:trPr>
                            <w:trHeight w:val="45"/>
                          </w:trPr>
                          <w:tc>
                            <w:tcPr>
                              <w:tcW w:w="90" w:type="dxa"/>
                              <w:tcBorders>
                                <w:top w:val="nil"/>
                                <w:left w:val="nil"/>
                                <w:bottom w:val="nil"/>
                                <w:right w:val="nil"/>
                              </w:tcBorders>
                              <w:shd w:val="clear" w:color="auto" w:fill="47C3D3"/>
                              <w:hideMark/>
                            </w:tcPr>
                            <w:p w14:paraId="0D11CB4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EAFB9B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EBE8868" w14:textId="77777777">
                          <w:trPr>
                            <w:trHeight w:val="15"/>
                          </w:trPr>
                          <w:tc>
                            <w:tcPr>
                              <w:tcW w:w="0" w:type="auto"/>
                              <w:gridSpan w:val="2"/>
                              <w:tcBorders>
                                <w:top w:val="nil"/>
                                <w:left w:val="nil"/>
                                <w:bottom w:val="nil"/>
                                <w:right w:val="nil"/>
                              </w:tcBorders>
                              <w:shd w:val="clear" w:color="auto" w:fill="D1D1D1"/>
                              <w:hideMark/>
                            </w:tcPr>
                            <w:p w14:paraId="4751232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E83AD36"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708856F0" w14:textId="77777777">
                          <w:trPr>
                            <w:trHeight w:val="180"/>
                          </w:trPr>
                          <w:tc>
                            <w:tcPr>
                              <w:tcW w:w="90" w:type="dxa"/>
                              <w:tcBorders>
                                <w:top w:val="nil"/>
                                <w:left w:val="nil"/>
                                <w:bottom w:val="nil"/>
                                <w:right w:val="nil"/>
                              </w:tcBorders>
                              <w:shd w:val="clear" w:color="auto" w:fill="FFFFFF"/>
                              <w:hideMark/>
                            </w:tcPr>
                            <w:p w14:paraId="5C98C9A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C7C1D9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C2E2300" w14:textId="77777777">
                          <w:trPr>
                            <w:trHeight w:val="45"/>
                          </w:trPr>
                          <w:tc>
                            <w:tcPr>
                              <w:tcW w:w="90" w:type="dxa"/>
                              <w:tcBorders>
                                <w:top w:val="nil"/>
                                <w:left w:val="nil"/>
                                <w:bottom w:val="nil"/>
                                <w:right w:val="nil"/>
                              </w:tcBorders>
                              <w:shd w:val="clear" w:color="auto" w:fill="47C3D3"/>
                              <w:hideMark/>
                            </w:tcPr>
                            <w:p w14:paraId="397C25C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AC329F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E114D6A" w14:textId="77777777">
                          <w:trPr>
                            <w:trHeight w:val="15"/>
                          </w:trPr>
                          <w:tc>
                            <w:tcPr>
                              <w:tcW w:w="0" w:type="auto"/>
                              <w:tcBorders>
                                <w:top w:val="nil"/>
                                <w:left w:val="nil"/>
                                <w:bottom w:val="nil"/>
                                <w:right w:val="nil"/>
                              </w:tcBorders>
                              <w:shd w:val="clear" w:color="auto" w:fill="D1D1D1"/>
                              <w:hideMark/>
                            </w:tcPr>
                            <w:p w14:paraId="7101A64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75474C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8D3A1C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D8DAF4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50C6980D"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DC3FDD1"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$1,464,000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2ED25A0"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$404,000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EC937C7"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$396,000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6DA029"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$335,000</w:t>
            </w:r>
          </w:p>
        </w:tc>
      </w:tr>
      <w:tr w:rsidR="001D57D7" w:rsidRPr="001D57D7" w14:paraId="72BCFC5A"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251A68D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Minority Interest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385DE5B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51E75274"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52DEA963" w14:textId="77777777">
                          <w:trPr>
                            <w:trHeight w:val="105"/>
                          </w:trPr>
                          <w:tc>
                            <w:tcPr>
                              <w:tcW w:w="90" w:type="dxa"/>
                              <w:tcBorders>
                                <w:top w:val="nil"/>
                                <w:left w:val="nil"/>
                                <w:bottom w:val="nil"/>
                                <w:right w:val="nil"/>
                              </w:tcBorders>
                              <w:shd w:val="clear" w:color="auto" w:fill="FFFFFF"/>
                              <w:hideMark/>
                            </w:tcPr>
                            <w:p w14:paraId="0133CC4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B309C0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2421F08" w14:textId="77777777">
                          <w:trPr>
                            <w:trHeight w:val="15"/>
                          </w:trPr>
                          <w:tc>
                            <w:tcPr>
                              <w:tcW w:w="105" w:type="dxa"/>
                              <w:tcBorders>
                                <w:top w:val="nil"/>
                                <w:left w:val="nil"/>
                                <w:bottom w:val="nil"/>
                                <w:right w:val="nil"/>
                              </w:tcBorders>
                              <w:shd w:val="clear" w:color="auto" w:fill="D1D1D1"/>
                              <w:hideMark/>
                            </w:tcPr>
                            <w:p w14:paraId="43150F0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9EE9E7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DAD740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39DAEE3B" w14:textId="77777777">
                          <w:trPr>
                            <w:trHeight w:val="105"/>
                          </w:trPr>
                          <w:tc>
                            <w:tcPr>
                              <w:tcW w:w="90" w:type="dxa"/>
                              <w:tcBorders>
                                <w:top w:val="nil"/>
                                <w:left w:val="nil"/>
                                <w:bottom w:val="nil"/>
                                <w:right w:val="nil"/>
                              </w:tcBorders>
                              <w:shd w:val="clear" w:color="auto" w:fill="FFFFFF"/>
                              <w:hideMark/>
                            </w:tcPr>
                            <w:p w14:paraId="3248658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E6C3FD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70866EE" w14:textId="77777777">
                          <w:trPr>
                            <w:trHeight w:val="15"/>
                          </w:trPr>
                          <w:tc>
                            <w:tcPr>
                              <w:tcW w:w="105" w:type="dxa"/>
                              <w:tcBorders>
                                <w:top w:val="nil"/>
                                <w:left w:val="nil"/>
                                <w:bottom w:val="nil"/>
                                <w:right w:val="nil"/>
                              </w:tcBorders>
                              <w:shd w:val="clear" w:color="auto" w:fill="D1D1D1"/>
                              <w:hideMark/>
                            </w:tcPr>
                            <w:p w14:paraId="1EF22B5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B74B31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8619AEA"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1D57D7" w:rsidRPr="001D57D7" w14:paraId="1723264C" w14:textId="77777777">
                          <w:trPr>
                            <w:trHeight w:val="105"/>
                          </w:trPr>
                          <w:tc>
                            <w:tcPr>
                              <w:tcW w:w="90" w:type="dxa"/>
                              <w:tcBorders>
                                <w:top w:val="nil"/>
                                <w:left w:val="nil"/>
                                <w:bottom w:val="nil"/>
                                <w:right w:val="nil"/>
                              </w:tcBorders>
                              <w:shd w:val="clear" w:color="auto" w:fill="FFFFFF"/>
                              <w:hideMark/>
                            </w:tcPr>
                            <w:p w14:paraId="5380F6C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587D5D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32D0AE5" w14:textId="77777777">
                          <w:trPr>
                            <w:trHeight w:val="15"/>
                          </w:trPr>
                          <w:tc>
                            <w:tcPr>
                              <w:tcW w:w="105" w:type="dxa"/>
                              <w:tcBorders>
                                <w:top w:val="nil"/>
                                <w:left w:val="nil"/>
                                <w:bottom w:val="nil"/>
                                <w:right w:val="nil"/>
                              </w:tcBorders>
                              <w:shd w:val="clear" w:color="auto" w:fill="D1D1D1"/>
                              <w:hideMark/>
                            </w:tcPr>
                            <w:p w14:paraId="3A80E3E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DB350B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207E1DC"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1D57D7" w:rsidRPr="001D57D7" w14:paraId="7AF9951F" w14:textId="77777777">
                          <w:trPr>
                            <w:trHeight w:val="105"/>
                          </w:trPr>
                          <w:tc>
                            <w:tcPr>
                              <w:tcW w:w="90" w:type="dxa"/>
                              <w:tcBorders>
                                <w:top w:val="nil"/>
                                <w:left w:val="nil"/>
                                <w:bottom w:val="nil"/>
                                <w:right w:val="nil"/>
                              </w:tcBorders>
                              <w:shd w:val="clear" w:color="auto" w:fill="FFFFFF"/>
                              <w:hideMark/>
                            </w:tcPr>
                            <w:p w14:paraId="137099A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1C26DC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2E018D7" w14:textId="77777777">
                          <w:trPr>
                            <w:trHeight w:val="15"/>
                          </w:trPr>
                          <w:tc>
                            <w:tcPr>
                              <w:tcW w:w="105" w:type="dxa"/>
                              <w:tcBorders>
                                <w:top w:val="nil"/>
                                <w:left w:val="nil"/>
                                <w:bottom w:val="nil"/>
                                <w:right w:val="nil"/>
                              </w:tcBorders>
                              <w:shd w:val="clear" w:color="auto" w:fill="D1D1D1"/>
                              <w:hideMark/>
                            </w:tcPr>
                            <w:p w14:paraId="53DACAC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BA34D7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A25A993"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3253151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05431BDE"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A90BA75"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D4E1E28"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8E79D8D"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8940CD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$0</w:t>
            </w:r>
          </w:p>
        </w:tc>
      </w:tr>
      <w:tr w:rsidR="001D57D7" w:rsidRPr="001D57D7" w14:paraId="779F0A75"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5729F2A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Equity Earnings/Loss Unconsolidated Subsidiary</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29D6D067"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406CC741"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0788DFCE" w14:textId="77777777">
                          <w:trPr>
                            <w:trHeight w:val="225"/>
                          </w:trPr>
                          <w:tc>
                            <w:tcPr>
                              <w:tcW w:w="90" w:type="dxa"/>
                              <w:tcBorders>
                                <w:top w:val="nil"/>
                                <w:left w:val="nil"/>
                                <w:bottom w:val="nil"/>
                                <w:right w:val="nil"/>
                              </w:tcBorders>
                              <w:shd w:val="clear" w:color="auto" w:fill="47C3D3"/>
                              <w:hideMark/>
                            </w:tcPr>
                            <w:p w14:paraId="7F4E77C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0563DA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B4E0B9E" w14:textId="77777777">
                          <w:trPr>
                            <w:trHeight w:val="15"/>
                          </w:trPr>
                          <w:tc>
                            <w:tcPr>
                              <w:tcW w:w="0" w:type="auto"/>
                              <w:gridSpan w:val="2"/>
                              <w:tcBorders>
                                <w:top w:val="nil"/>
                                <w:left w:val="nil"/>
                                <w:bottom w:val="nil"/>
                                <w:right w:val="nil"/>
                              </w:tcBorders>
                              <w:shd w:val="clear" w:color="auto" w:fill="D1D1D1"/>
                              <w:hideMark/>
                            </w:tcPr>
                            <w:p w14:paraId="28FEA00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C208A40"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238C7A96" w14:textId="77777777">
                          <w:trPr>
                            <w:trHeight w:val="180"/>
                          </w:trPr>
                          <w:tc>
                            <w:tcPr>
                              <w:tcW w:w="90" w:type="dxa"/>
                              <w:tcBorders>
                                <w:top w:val="nil"/>
                                <w:left w:val="nil"/>
                                <w:bottom w:val="nil"/>
                                <w:right w:val="nil"/>
                              </w:tcBorders>
                              <w:shd w:val="clear" w:color="auto" w:fill="FFFFFF"/>
                              <w:hideMark/>
                            </w:tcPr>
                            <w:p w14:paraId="57646CF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2B48CD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ECBFDEA" w14:textId="77777777">
                          <w:trPr>
                            <w:trHeight w:val="45"/>
                          </w:trPr>
                          <w:tc>
                            <w:tcPr>
                              <w:tcW w:w="90" w:type="dxa"/>
                              <w:tcBorders>
                                <w:top w:val="nil"/>
                                <w:left w:val="nil"/>
                                <w:bottom w:val="nil"/>
                                <w:right w:val="nil"/>
                              </w:tcBorders>
                              <w:shd w:val="clear" w:color="auto" w:fill="47C3D3"/>
                              <w:hideMark/>
                            </w:tcPr>
                            <w:p w14:paraId="5F479BD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326EA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AE98570" w14:textId="77777777">
                          <w:trPr>
                            <w:trHeight w:val="15"/>
                          </w:trPr>
                          <w:tc>
                            <w:tcPr>
                              <w:tcW w:w="0" w:type="auto"/>
                              <w:gridSpan w:val="2"/>
                              <w:tcBorders>
                                <w:top w:val="nil"/>
                                <w:left w:val="nil"/>
                                <w:bottom w:val="nil"/>
                                <w:right w:val="nil"/>
                              </w:tcBorders>
                              <w:shd w:val="clear" w:color="auto" w:fill="D1D1D1"/>
                              <w:hideMark/>
                            </w:tcPr>
                            <w:p w14:paraId="72D906D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BB0C6DF"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1D7DBC64" w14:textId="77777777">
                          <w:trPr>
                            <w:trHeight w:val="135"/>
                          </w:trPr>
                          <w:tc>
                            <w:tcPr>
                              <w:tcW w:w="90" w:type="dxa"/>
                              <w:tcBorders>
                                <w:top w:val="nil"/>
                                <w:left w:val="nil"/>
                                <w:bottom w:val="nil"/>
                                <w:right w:val="nil"/>
                              </w:tcBorders>
                              <w:shd w:val="clear" w:color="auto" w:fill="FFFFFF"/>
                              <w:hideMark/>
                            </w:tcPr>
                            <w:p w14:paraId="07CA20C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058E60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2CC2486" w14:textId="77777777">
                          <w:trPr>
                            <w:trHeight w:val="90"/>
                          </w:trPr>
                          <w:tc>
                            <w:tcPr>
                              <w:tcW w:w="90" w:type="dxa"/>
                              <w:tcBorders>
                                <w:top w:val="nil"/>
                                <w:left w:val="nil"/>
                                <w:bottom w:val="nil"/>
                                <w:right w:val="nil"/>
                              </w:tcBorders>
                              <w:shd w:val="clear" w:color="auto" w:fill="47C3D3"/>
                              <w:hideMark/>
                            </w:tcPr>
                            <w:p w14:paraId="7BB108FD"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1B2C8B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D02A89A" w14:textId="77777777">
                          <w:trPr>
                            <w:trHeight w:val="15"/>
                          </w:trPr>
                          <w:tc>
                            <w:tcPr>
                              <w:tcW w:w="0" w:type="auto"/>
                              <w:gridSpan w:val="2"/>
                              <w:tcBorders>
                                <w:top w:val="nil"/>
                                <w:left w:val="nil"/>
                                <w:bottom w:val="nil"/>
                                <w:right w:val="nil"/>
                              </w:tcBorders>
                              <w:shd w:val="clear" w:color="auto" w:fill="D1D1D1"/>
                              <w:hideMark/>
                            </w:tcPr>
                            <w:p w14:paraId="7CA1FA0C"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A0AFAB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310727CD" w14:textId="77777777">
                          <w:trPr>
                            <w:trHeight w:val="210"/>
                          </w:trPr>
                          <w:tc>
                            <w:tcPr>
                              <w:tcW w:w="90" w:type="dxa"/>
                              <w:tcBorders>
                                <w:top w:val="nil"/>
                                <w:left w:val="nil"/>
                                <w:bottom w:val="nil"/>
                                <w:right w:val="nil"/>
                              </w:tcBorders>
                              <w:shd w:val="clear" w:color="auto" w:fill="FFFFFF"/>
                              <w:hideMark/>
                            </w:tcPr>
                            <w:p w14:paraId="3241A93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C06195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FC5260C" w14:textId="77777777">
                          <w:trPr>
                            <w:trHeight w:val="15"/>
                          </w:trPr>
                          <w:tc>
                            <w:tcPr>
                              <w:tcW w:w="90" w:type="dxa"/>
                              <w:tcBorders>
                                <w:top w:val="nil"/>
                                <w:left w:val="nil"/>
                                <w:bottom w:val="nil"/>
                                <w:right w:val="nil"/>
                              </w:tcBorders>
                              <w:shd w:val="clear" w:color="auto" w:fill="47C3D3"/>
                              <w:hideMark/>
                            </w:tcPr>
                            <w:p w14:paraId="7A8EAD5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E9D334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91E9D32" w14:textId="77777777">
                          <w:trPr>
                            <w:trHeight w:val="15"/>
                          </w:trPr>
                          <w:tc>
                            <w:tcPr>
                              <w:tcW w:w="0" w:type="auto"/>
                              <w:tcBorders>
                                <w:top w:val="nil"/>
                                <w:left w:val="nil"/>
                                <w:bottom w:val="nil"/>
                                <w:right w:val="nil"/>
                              </w:tcBorders>
                              <w:shd w:val="clear" w:color="auto" w:fill="D1D1D1"/>
                              <w:hideMark/>
                            </w:tcPr>
                            <w:p w14:paraId="495192D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97B454E"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6817B87"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2824E0F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3105B824"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37603D0"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$39,000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17D0806"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4A99044"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810627D"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$6,000</w:t>
            </w:r>
          </w:p>
        </w:tc>
      </w:tr>
      <w:tr w:rsidR="001D57D7" w:rsidRPr="001D57D7" w14:paraId="052E56CC"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2B611B6C"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Net Income-Cont. Operations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5368359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45547276"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1515F9AA" w14:textId="77777777">
                          <w:trPr>
                            <w:trHeight w:val="225"/>
                          </w:trPr>
                          <w:tc>
                            <w:tcPr>
                              <w:tcW w:w="90" w:type="dxa"/>
                              <w:tcBorders>
                                <w:top w:val="nil"/>
                                <w:left w:val="nil"/>
                                <w:bottom w:val="nil"/>
                                <w:right w:val="nil"/>
                              </w:tcBorders>
                              <w:shd w:val="clear" w:color="auto" w:fill="47C3D3"/>
                              <w:hideMark/>
                            </w:tcPr>
                            <w:p w14:paraId="4765CDE2"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798342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2D6F107" w14:textId="77777777">
                          <w:trPr>
                            <w:trHeight w:val="15"/>
                          </w:trPr>
                          <w:tc>
                            <w:tcPr>
                              <w:tcW w:w="0" w:type="auto"/>
                              <w:gridSpan w:val="2"/>
                              <w:tcBorders>
                                <w:top w:val="nil"/>
                                <w:left w:val="nil"/>
                                <w:bottom w:val="nil"/>
                                <w:right w:val="nil"/>
                              </w:tcBorders>
                              <w:shd w:val="clear" w:color="auto" w:fill="D1D1D1"/>
                              <w:hideMark/>
                            </w:tcPr>
                            <w:p w14:paraId="0717B06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AE9675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DAB7BBD" w14:textId="77777777">
                          <w:trPr>
                            <w:trHeight w:val="105"/>
                          </w:trPr>
                          <w:tc>
                            <w:tcPr>
                              <w:tcW w:w="90" w:type="dxa"/>
                              <w:tcBorders>
                                <w:top w:val="nil"/>
                                <w:left w:val="nil"/>
                                <w:bottom w:val="nil"/>
                                <w:right w:val="nil"/>
                              </w:tcBorders>
                              <w:shd w:val="clear" w:color="auto" w:fill="FFFFFF"/>
                              <w:hideMark/>
                            </w:tcPr>
                            <w:p w14:paraId="672D7D1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724E67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2DCEB79" w14:textId="77777777">
                          <w:trPr>
                            <w:trHeight w:val="120"/>
                          </w:trPr>
                          <w:tc>
                            <w:tcPr>
                              <w:tcW w:w="90" w:type="dxa"/>
                              <w:tcBorders>
                                <w:top w:val="nil"/>
                                <w:left w:val="nil"/>
                                <w:bottom w:val="nil"/>
                                <w:right w:val="nil"/>
                              </w:tcBorders>
                              <w:shd w:val="clear" w:color="auto" w:fill="47C3D3"/>
                              <w:hideMark/>
                            </w:tcPr>
                            <w:p w14:paraId="76B6E72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1CFFAF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347E138C" w14:textId="77777777">
                          <w:trPr>
                            <w:trHeight w:val="15"/>
                          </w:trPr>
                          <w:tc>
                            <w:tcPr>
                              <w:tcW w:w="0" w:type="auto"/>
                              <w:gridSpan w:val="2"/>
                              <w:tcBorders>
                                <w:top w:val="nil"/>
                                <w:left w:val="nil"/>
                                <w:bottom w:val="nil"/>
                                <w:right w:val="nil"/>
                              </w:tcBorders>
                              <w:shd w:val="clear" w:color="auto" w:fill="D1D1D1"/>
                              <w:hideMark/>
                            </w:tcPr>
                            <w:p w14:paraId="7042247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3C0A751"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3088704" w14:textId="77777777">
                          <w:trPr>
                            <w:trHeight w:val="90"/>
                          </w:trPr>
                          <w:tc>
                            <w:tcPr>
                              <w:tcW w:w="90" w:type="dxa"/>
                              <w:tcBorders>
                                <w:top w:val="nil"/>
                                <w:left w:val="nil"/>
                                <w:bottom w:val="nil"/>
                                <w:right w:val="nil"/>
                              </w:tcBorders>
                              <w:shd w:val="clear" w:color="auto" w:fill="FFFFFF"/>
                              <w:hideMark/>
                            </w:tcPr>
                            <w:p w14:paraId="70DFB6E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177912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765F2EA" w14:textId="77777777">
                          <w:trPr>
                            <w:trHeight w:val="135"/>
                          </w:trPr>
                          <w:tc>
                            <w:tcPr>
                              <w:tcW w:w="90" w:type="dxa"/>
                              <w:tcBorders>
                                <w:top w:val="nil"/>
                                <w:left w:val="nil"/>
                                <w:bottom w:val="nil"/>
                                <w:right w:val="nil"/>
                              </w:tcBorders>
                              <w:shd w:val="clear" w:color="auto" w:fill="47C3D3"/>
                              <w:hideMark/>
                            </w:tcPr>
                            <w:p w14:paraId="29309C5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8EA810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C8CF1E6" w14:textId="77777777">
                          <w:trPr>
                            <w:trHeight w:val="15"/>
                          </w:trPr>
                          <w:tc>
                            <w:tcPr>
                              <w:tcW w:w="0" w:type="auto"/>
                              <w:gridSpan w:val="2"/>
                              <w:tcBorders>
                                <w:top w:val="nil"/>
                                <w:left w:val="nil"/>
                                <w:bottom w:val="nil"/>
                                <w:right w:val="nil"/>
                              </w:tcBorders>
                              <w:shd w:val="clear" w:color="auto" w:fill="D1D1D1"/>
                              <w:hideMark/>
                            </w:tcPr>
                            <w:p w14:paraId="4D24EC6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6628C1E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66B06E85" w14:textId="77777777">
                          <w:trPr>
                            <w:trHeight w:val="105"/>
                          </w:trPr>
                          <w:tc>
                            <w:tcPr>
                              <w:tcW w:w="90" w:type="dxa"/>
                              <w:tcBorders>
                                <w:top w:val="nil"/>
                                <w:left w:val="nil"/>
                                <w:bottom w:val="nil"/>
                                <w:right w:val="nil"/>
                              </w:tcBorders>
                              <w:shd w:val="clear" w:color="auto" w:fill="FFFFFF"/>
                              <w:hideMark/>
                            </w:tcPr>
                            <w:p w14:paraId="44A44B8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DF18CB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E2E956B" w14:textId="77777777">
                          <w:trPr>
                            <w:trHeight w:val="120"/>
                          </w:trPr>
                          <w:tc>
                            <w:tcPr>
                              <w:tcW w:w="90" w:type="dxa"/>
                              <w:tcBorders>
                                <w:top w:val="nil"/>
                                <w:left w:val="nil"/>
                                <w:bottom w:val="nil"/>
                                <w:right w:val="nil"/>
                              </w:tcBorders>
                              <w:shd w:val="clear" w:color="auto" w:fill="47C3D3"/>
                              <w:hideMark/>
                            </w:tcPr>
                            <w:p w14:paraId="198CD1F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A5EB41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0F25F55" w14:textId="77777777">
                          <w:trPr>
                            <w:trHeight w:val="15"/>
                          </w:trPr>
                          <w:tc>
                            <w:tcPr>
                              <w:tcW w:w="0" w:type="auto"/>
                              <w:tcBorders>
                                <w:top w:val="nil"/>
                                <w:left w:val="nil"/>
                                <w:bottom w:val="nil"/>
                                <w:right w:val="nil"/>
                              </w:tcBorders>
                              <w:shd w:val="clear" w:color="auto" w:fill="D1D1D1"/>
                              <w:hideMark/>
                            </w:tcPr>
                            <w:p w14:paraId="4C26E7E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B9BBEC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1D4042EE"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53B7F614"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5FDD5B11" w14:textId="77777777" w:rsidR="001D57D7" w:rsidRPr="001D57D7" w:rsidRDefault="001D57D7" w:rsidP="001D57D7">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9FB7A42"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$1,411,000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F8E2312"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$790,000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AE4555D"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$875,000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AB92DF" w14:textId="77777777" w:rsidR="001D57D7" w:rsidRPr="001D57D7" w:rsidRDefault="001D57D7" w:rsidP="001D57D7">
            <w:pPr>
              <w:spacing w:after="0" w:line="240" w:lineRule="auto"/>
              <w:rPr>
                <w:rFonts w:ascii="Arial" w:eastAsia="Times New Roman" w:hAnsi="Arial" w:cs="Arial"/>
                <w:color w:val="424242"/>
                <w:sz w:val="18"/>
                <w:szCs w:val="18"/>
                <w:lang w:eastAsia="en-CA"/>
              </w:rPr>
            </w:pPr>
            <w:r w:rsidRPr="001D57D7">
              <w:rPr>
                <w:rFonts w:ascii="Arial" w:eastAsia="Times New Roman" w:hAnsi="Arial" w:cs="Arial"/>
                <w:color w:val="424242"/>
                <w:sz w:val="18"/>
                <w:szCs w:val="18"/>
                <w:lang w:eastAsia="en-CA"/>
              </w:rPr>
              <w:t>$759,000</w:t>
            </w:r>
          </w:p>
        </w:tc>
      </w:tr>
      <w:tr w:rsidR="001D57D7" w:rsidRPr="001D57D7" w14:paraId="2EC07399"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5DC48528"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Net Income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17A81F0A"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5BD88545"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3B591C9" w14:textId="77777777">
                          <w:trPr>
                            <w:trHeight w:val="225"/>
                          </w:trPr>
                          <w:tc>
                            <w:tcPr>
                              <w:tcW w:w="90" w:type="dxa"/>
                              <w:tcBorders>
                                <w:top w:val="nil"/>
                                <w:left w:val="nil"/>
                                <w:bottom w:val="nil"/>
                                <w:right w:val="nil"/>
                              </w:tcBorders>
                              <w:shd w:val="clear" w:color="auto" w:fill="47C3D3"/>
                              <w:hideMark/>
                            </w:tcPr>
                            <w:p w14:paraId="57354072"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0F64B5A"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73436BE7" w14:textId="77777777">
                          <w:trPr>
                            <w:trHeight w:val="15"/>
                          </w:trPr>
                          <w:tc>
                            <w:tcPr>
                              <w:tcW w:w="0" w:type="auto"/>
                              <w:gridSpan w:val="2"/>
                              <w:tcBorders>
                                <w:top w:val="nil"/>
                                <w:left w:val="nil"/>
                                <w:bottom w:val="nil"/>
                                <w:right w:val="nil"/>
                              </w:tcBorders>
                              <w:shd w:val="clear" w:color="auto" w:fill="D1D1D1"/>
                              <w:hideMark/>
                            </w:tcPr>
                            <w:p w14:paraId="17A6C0E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C8F852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0BD1E8E" w14:textId="77777777">
                          <w:trPr>
                            <w:trHeight w:val="105"/>
                          </w:trPr>
                          <w:tc>
                            <w:tcPr>
                              <w:tcW w:w="90" w:type="dxa"/>
                              <w:tcBorders>
                                <w:top w:val="nil"/>
                                <w:left w:val="nil"/>
                                <w:bottom w:val="nil"/>
                                <w:right w:val="nil"/>
                              </w:tcBorders>
                              <w:shd w:val="clear" w:color="auto" w:fill="FFFFFF"/>
                              <w:hideMark/>
                            </w:tcPr>
                            <w:p w14:paraId="28F3723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E72AF5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9B41DFC" w14:textId="77777777">
                          <w:trPr>
                            <w:trHeight w:val="120"/>
                          </w:trPr>
                          <w:tc>
                            <w:tcPr>
                              <w:tcW w:w="90" w:type="dxa"/>
                              <w:tcBorders>
                                <w:top w:val="nil"/>
                                <w:left w:val="nil"/>
                                <w:bottom w:val="nil"/>
                                <w:right w:val="nil"/>
                              </w:tcBorders>
                              <w:shd w:val="clear" w:color="auto" w:fill="47C3D3"/>
                              <w:hideMark/>
                            </w:tcPr>
                            <w:p w14:paraId="6249FCC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B7384A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6A9C34A" w14:textId="77777777">
                          <w:trPr>
                            <w:trHeight w:val="15"/>
                          </w:trPr>
                          <w:tc>
                            <w:tcPr>
                              <w:tcW w:w="0" w:type="auto"/>
                              <w:gridSpan w:val="2"/>
                              <w:tcBorders>
                                <w:top w:val="nil"/>
                                <w:left w:val="nil"/>
                                <w:bottom w:val="nil"/>
                                <w:right w:val="nil"/>
                              </w:tcBorders>
                              <w:shd w:val="clear" w:color="auto" w:fill="D1D1D1"/>
                              <w:hideMark/>
                            </w:tcPr>
                            <w:p w14:paraId="7DEF0BE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9B5C446"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7C8740E2" w14:textId="77777777">
                          <w:trPr>
                            <w:trHeight w:val="90"/>
                          </w:trPr>
                          <w:tc>
                            <w:tcPr>
                              <w:tcW w:w="90" w:type="dxa"/>
                              <w:tcBorders>
                                <w:top w:val="nil"/>
                                <w:left w:val="nil"/>
                                <w:bottom w:val="nil"/>
                                <w:right w:val="nil"/>
                              </w:tcBorders>
                              <w:shd w:val="clear" w:color="auto" w:fill="FFFFFF"/>
                              <w:hideMark/>
                            </w:tcPr>
                            <w:p w14:paraId="5D379BD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961EB2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23F3228" w14:textId="77777777">
                          <w:trPr>
                            <w:trHeight w:val="135"/>
                          </w:trPr>
                          <w:tc>
                            <w:tcPr>
                              <w:tcW w:w="90" w:type="dxa"/>
                              <w:tcBorders>
                                <w:top w:val="nil"/>
                                <w:left w:val="nil"/>
                                <w:bottom w:val="nil"/>
                                <w:right w:val="nil"/>
                              </w:tcBorders>
                              <w:shd w:val="clear" w:color="auto" w:fill="47C3D3"/>
                              <w:hideMark/>
                            </w:tcPr>
                            <w:p w14:paraId="6BD118C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AFB1A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113E72B" w14:textId="77777777">
                          <w:trPr>
                            <w:trHeight w:val="15"/>
                          </w:trPr>
                          <w:tc>
                            <w:tcPr>
                              <w:tcW w:w="0" w:type="auto"/>
                              <w:gridSpan w:val="2"/>
                              <w:tcBorders>
                                <w:top w:val="nil"/>
                                <w:left w:val="nil"/>
                                <w:bottom w:val="nil"/>
                                <w:right w:val="nil"/>
                              </w:tcBorders>
                              <w:shd w:val="clear" w:color="auto" w:fill="D1D1D1"/>
                              <w:hideMark/>
                            </w:tcPr>
                            <w:p w14:paraId="6D73DDE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3981BC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67D4F3B8" w14:textId="77777777">
                          <w:trPr>
                            <w:trHeight w:val="105"/>
                          </w:trPr>
                          <w:tc>
                            <w:tcPr>
                              <w:tcW w:w="90" w:type="dxa"/>
                              <w:tcBorders>
                                <w:top w:val="nil"/>
                                <w:left w:val="nil"/>
                                <w:bottom w:val="nil"/>
                                <w:right w:val="nil"/>
                              </w:tcBorders>
                              <w:shd w:val="clear" w:color="auto" w:fill="FFFFFF"/>
                              <w:hideMark/>
                            </w:tcPr>
                            <w:p w14:paraId="3D6ECC9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EAB2C72"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C6302EF" w14:textId="77777777">
                          <w:trPr>
                            <w:trHeight w:val="120"/>
                          </w:trPr>
                          <w:tc>
                            <w:tcPr>
                              <w:tcW w:w="90" w:type="dxa"/>
                              <w:tcBorders>
                                <w:top w:val="nil"/>
                                <w:left w:val="nil"/>
                                <w:bottom w:val="nil"/>
                                <w:right w:val="nil"/>
                              </w:tcBorders>
                              <w:shd w:val="clear" w:color="auto" w:fill="47C3D3"/>
                              <w:hideMark/>
                            </w:tcPr>
                            <w:p w14:paraId="6F96BFA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43FD8F"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2E494374" w14:textId="77777777">
                          <w:trPr>
                            <w:trHeight w:val="15"/>
                          </w:trPr>
                          <w:tc>
                            <w:tcPr>
                              <w:tcW w:w="0" w:type="auto"/>
                              <w:tcBorders>
                                <w:top w:val="nil"/>
                                <w:left w:val="nil"/>
                                <w:bottom w:val="nil"/>
                                <w:right w:val="nil"/>
                              </w:tcBorders>
                              <w:shd w:val="clear" w:color="auto" w:fill="D1D1D1"/>
                              <w:hideMark/>
                            </w:tcPr>
                            <w:p w14:paraId="1D745634"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31BD86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4BAD8BC9"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1C7D8D7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27BB8732"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03E445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$1,372,000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FD143EE"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$780,000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A27D861"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$859,000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5A4CFB0"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$753,000</w:t>
            </w:r>
          </w:p>
        </w:tc>
      </w:tr>
      <w:tr w:rsidR="001D57D7" w:rsidRPr="001D57D7" w14:paraId="6853E2F5" w14:textId="77777777" w:rsidTr="001D57D7">
        <w:tc>
          <w:tcPr>
            <w:tcW w:w="0" w:type="auto"/>
            <w:tcBorders>
              <w:top w:val="nil"/>
              <w:left w:val="nil"/>
              <w:bottom w:val="nil"/>
              <w:right w:val="nil"/>
            </w:tcBorders>
            <w:shd w:val="clear" w:color="auto" w:fill="E6E6E6"/>
            <w:tcMar>
              <w:top w:w="120" w:type="dxa"/>
              <w:left w:w="120" w:type="dxa"/>
              <w:bottom w:w="120" w:type="dxa"/>
              <w:right w:w="120" w:type="dxa"/>
            </w:tcMar>
            <w:hideMark/>
          </w:tcPr>
          <w:p w14:paraId="281F7433"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Net Income Applicable to Common Shareholders</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1D57D7" w:rsidRPr="001D57D7" w14:paraId="0740FED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1D57D7" w:rsidRPr="001D57D7" w14:paraId="1A0DB5A0"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6BDBCBE" w14:textId="77777777">
                          <w:trPr>
                            <w:trHeight w:val="225"/>
                          </w:trPr>
                          <w:tc>
                            <w:tcPr>
                              <w:tcW w:w="90" w:type="dxa"/>
                              <w:tcBorders>
                                <w:top w:val="nil"/>
                                <w:left w:val="nil"/>
                                <w:bottom w:val="nil"/>
                                <w:right w:val="nil"/>
                              </w:tcBorders>
                              <w:shd w:val="clear" w:color="auto" w:fill="47C3D3"/>
                              <w:hideMark/>
                            </w:tcPr>
                            <w:p w14:paraId="59B9842B"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D1055F0"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CC2A5BB" w14:textId="77777777">
                          <w:trPr>
                            <w:trHeight w:val="15"/>
                          </w:trPr>
                          <w:tc>
                            <w:tcPr>
                              <w:tcW w:w="0" w:type="auto"/>
                              <w:gridSpan w:val="2"/>
                              <w:tcBorders>
                                <w:top w:val="nil"/>
                                <w:left w:val="nil"/>
                                <w:bottom w:val="nil"/>
                                <w:right w:val="nil"/>
                              </w:tcBorders>
                              <w:shd w:val="clear" w:color="auto" w:fill="D1D1D1"/>
                              <w:hideMark/>
                            </w:tcPr>
                            <w:p w14:paraId="27FE95B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025CFABD"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657FF1E9" w14:textId="77777777">
                          <w:trPr>
                            <w:trHeight w:val="105"/>
                          </w:trPr>
                          <w:tc>
                            <w:tcPr>
                              <w:tcW w:w="90" w:type="dxa"/>
                              <w:tcBorders>
                                <w:top w:val="nil"/>
                                <w:left w:val="nil"/>
                                <w:bottom w:val="nil"/>
                                <w:right w:val="nil"/>
                              </w:tcBorders>
                              <w:shd w:val="clear" w:color="auto" w:fill="FFFFFF"/>
                              <w:hideMark/>
                            </w:tcPr>
                            <w:p w14:paraId="440BC54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29B28F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9B11363" w14:textId="77777777">
                          <w:trPr>
                            <w:trHeight w:val="120"/>
                          </w:trPr>
                          <w:tc>
                            <w:tcPr>
                              <w:tcW w:w="90" w:type="dxa"/>
                              <w:tcBorders>
                                <w:top w:val="nil"/>
                                <w:left w:val="nil"/>
                                <w:bottom w:val="nil"/>
                                <w:right w:val="nil"/>
                              </w:tcBorders>
                              <w:shd w:val="clear" w:color="auto" w:fill="47C3D3"/>
                              <w:hideMark/>
                            </w:tcPr>
                            <w:p w14:paraId="7870517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F2D3B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0EDC8CB8" w14:textId="77777777">
                          <w:trPr>
                            <w:trHeight w:val="15"/>
                          </w:trPr>
                          <w:tc>
                            <w:tcPr>
                              <w:tcW w:w="0" w:type="auto"/>
                              <w:gridSpan w:val="2"/>
                              <w:tcBorders>
                                <w:top w:val="nil"/>
                                <w:left w:val="nil"/>
                                <w:bottom w:val="nil"/>
                                <w:right w:val="nil"/>
                              </w:tcBorders>
                              <w:shd w:val="clear" w:color="auto" w:fill="D1D1D1"/>
                              <w:hideMark/>
                            </w:tcPr>
                            <w:p w14:paraId="694172C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3E0F1535"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1D57D7" w:rsidRPr="001D57D7" w14:paraId="3FB423B8" w14:textId="77777777">
                          <w:trPr>
                            <w:trHeight w:val="90"/>
                          </w:trPr>
                          <w:tc>
                            <w:tcPr>
                              <w:tcW w:w="90" w:type="dxa"/>
                              <w:tcBorders>
                                <w:top w:val="nil"/>
                                <w:left w:val="nil"/>
                                <w:bottom w:val="nil"/>
                                <w:right w:val="nil"/>
                              </w:tcBorders>
                              <w:shd w:val="clear" w:color="auto" w:fill="FFFFFF"/>
                              <w:hideMark/>
                            </w:tcPr>
                            <w:p w14:paraId="63AD6C1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18A665"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109AA74D" w14:textId="77777777">
                          <w:trPr>
                            <w:trHeight w:val="135"/>
                          </w:trPr>
                          <w:tc>
                            <w:tcPr>
                              <w:tcW w:w="90" w:type="dxa"/>
                              <w:tcBorders>
                                <w:top w:val="nil"/>
                                <w:left w:val="nil"/>
                                <w:bottom w:val="nil"/>
                                <w:right w:val="nil"/>
                              </w:tcBorders>
                              <w:shd w:val="clear" w:color="auto" w:fill="47C3D3"/>
                              <w:hideMark/>
                            </w:tcPr>
                            <w:p w14:paraId="7CCB1811"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667364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5DCBDD44" w14:textId="77777777">
                          <w:trPr>
                            <w:trHeight w:val="15"/>
                          </w:trPr>
                          <w:tc>
                            <w:tcPr>
                              <w:tcW w:w="0" w:type="auto"/>
                              <w:gridSpan w:val="2"/>
                              <w:tcBorders>
                                <w:top w:val="nil"/>
                                <w:left w:val="nil"/>
                                <w:bottom w:val="nil"/>
                                <w:right w:val="nil"/>
                              </w:tcBorders>
                              <w:shd w:val="clear" w:color="auto" w:fill="D1D1D1"/>
                              <w:hideMark/>
                            </w:tcPr>
                            <w:p w14:paraId="1810F676"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70F44FB8"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1D57D7" w:rsidRPr="001D57D7" w14:paraId="23975AD9" w14:textId="77777777">
                          <w:trPr>
                            <w:trHeight w:val="105"/>
                          </w:trPr>
                          <w:tc>
                            <w:tcPr>
                              <w:tcW w:w="90" w:type="dxa"/>
                              <w:tcBorders>
                                <w:top w:val="nil"/>
                                <w:left w:val="nil"/>
                                <w:bottom w:val="nil"/>
                                <w:right w:val="nil"/>
                              </w:tcBorders>
                              <w:shd w:val="clear" w:color="auto" w:fill="FFFFFF"/>
                              <w:hideMark/>
                            </w:tcPr>
                            <w:p w14:paraId="67A333C3"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B05ABA9"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40D28418" w14:textId="77777777">
                          <w:trPr>
                            <w:trHeight w:val="120"/>
                          </w:trPr>
                          <w:tc>
                            <w:tcPr>
                              <w:tcW w:w="90" w:type="dxa"/>
                              <w:tcBorders>
                                <w:top w:val="nil"/>
                                <w:left w:val="nil"/>
                                <w:bottom w:val="nil"/>
                                <w:right w:val="nil"/>
                              </w:tcBorders>
                              <w:shd w:val="clear" w:color="auto" w:fill="47C3D3"/>
                              <w:hideMark/>
                            </w:tcPr>
                            <w:p w14:paraId="0084F267"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541C6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r w:rsidR="001D57D7" w:rsidRPr="001D57D7" w14:paraId="6F882C51" w14:textId="77777777">
                          <w:trPr>
                            <w:trHeight w:val="15"/>
                          </w:trPr>
                          <w:tc>
                            <w:tcPr>
                              <w:tcW w:w="0" w:type="auto"/>
                              <w:tcBorders>
                                <w:top w:val="nil"/>
                                <w:left w:val="nil"/>
                                <w:bottom w:val="nil"/>
                                <w:right w:val="nil"/>
                              </w:tcBorders>
                              <w:shd w:val="clear" w:color="auto" w:fill="D1D1D1"/>
                              <w:hideMark/>
                            </w:tcPr>
                            <w:p w14:paraId="6722688B"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E117A28" w14:textId="77777777" w:rsidR="001D57D7" w:rsidRPr="001D57D7" w:rsidRDefault="001D57D7" w:rsidP="001D57D7">
                              <w:pPr>
                                <w:spacing w:after="0" w:line="240" w:lineRule="auto"/>
                                <w:rPr>
                                  <w:rFonts w:ascii="Times New Roman" w:eastAsia="Times New Roman" w:hAnsi="Times New Roman" w:cs="Times New Roman"/>
                                  <w:sz w:val="20"/>
                                  <w:szCs w:val="20"/>
                                  <w:lang w:eastAsia="en-CA"/>
                                </w:rPr>
                              </w:pPr>
                            </w:p>
                          </w:tc>
                        </w:tr>
                      </w:tbl>
                      <w:p w14:paraId="56190CD2"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1AFD6CBB" w14:textId="77777777" w:rsidR="001D57D7" w:rsidRPr="001D57D7" w:rsidRDefault="001D57D7" w:rsidP="001D57D7">
                  <w:pPr>
                    <w:spacing w:after="0" w:line="240" w:lineRule="auto"/>
                    <w:rPr>
                      <w:rFonts w:ascii="Times New Roman" w:eastAsia="Times New Roman" w:hAnsi="Times New Roman" w:cs="Times New Roman"/>
                      <w:sz w:val="24"/>
                      <w:szCs w:val="24"/>
                      <w:lang w:eastAsia="en-CA"/>
                    </w:rPr>
                  </w:pPr>
                </w:p>
              </w:tc>
            </w:tr>
          </w:tbl>
          <w:p w14:paraId="637DBE85"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6A02DF89"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$1,372,000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0B468834"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$780,000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2BE3E8EA"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$859,000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616B316C" w14:textId="77777777" w:rsidR="001D57D7" w:rsidRPr="001D57D7" w:rsidRDefault="001D57D7" w:rsidP="001D57D7">
            <w:pPr>
              <w:spacing w:after="0" w:line="240" w:lineRule="auto"/>
              <w:rPr>
                <w:rFonts w:ascii="Arial" w:eastAsia="Times New Roman" w:hAnsi="Arial" w:cs="Arial"/>
                <w:b/>
                <w:bCs/>
                <w:color w:val="424242"/>
                <w:sz w:val="18"/>
                <w:szCs w:val="18"/>
                <w:lang w:eastAsia="en-CA"/>
              </w:rPr>
            </w:pPr>
            <w:r w:rsidRPr="001D57D7">
              <w:rPr>
                <w:rFonts w:ascii="Arial" w:eastAsia="Times New Roman" w:hAnsi="Arial" w:cs="Arial"/>
                <w:b/>
                <w:bCs/>
                <w:color w:val="424242"/>
                <w:sz w:val="18"/>
                <w:szCs w:val="18"/>
                <w:lang w:eastAsia="en-CA"/>
              </w:rPr>
              <w:t>$753,000</w:t>
            </w:r>
          </w:p>
        </w:tc>
      </w:tr>
    </w:tbl>
    <w:p w14:paraId="08E910DF" w14:textId="7038E259" w:rsidR="00687724" w:rsidRDefault="00687724" w:rsidP="00772C58">
      <w:pPr>
        <w:pStyle w:val="ListParagraph"/>
        <w:ind w:left="1080"/>
        <w:rPr>
          <w:rFonts w:ascii="Bookman Old Style" w:hAnsi="Bookman Old Style"/>
          <w:sz w:val="24"/>
          <w:szCs w:val="24"/>
        </w:rPr>
      </w:pPr>
    </w:p>
    <w:p w14:paraId="51505808" w14:textId="124E13BC" w:rsidR="00687724" w:rsidRDefault="00687724" w:rsidP="00772C58">
      <w:pPr>
        <w:pStyle w:val="ListParagraph"/>
        <w:ind w:left="1080"/>
        <w:rPr>
          <w:rFonts w:ascii="Bookman Old Style" w:hAnsi="Bookman Old Style"/>
          <w:sz w:val="24"/>
          <w:szCs w:val="24"/>
        </w:rPr>
      </w:pPr>
    </w:p>
    <w:p w14:paraId="64EF1251" w14:textId="429E97D3" w:rsidR="0035532F" w:rsidRDefault="0035532F" w:rsidP="00772C58">
      <w:pPr>
        <w:pStyle w:val="ListParagraph"/>
        <w:ind w:left="1080"/>
        <w:rPr>
          <w:rFonts w:ascii="Bookman Old Style" w:hAnsi="Bookman Old Style"/>
          <w:sz w:val="24"/>
          <w:szCs w:val="24"/>
        </w:rPr>
      </w:pPr>
    </w:p>
    <w:p w14:paraId="593350CB" w14:textId="20AF5F1A" w:rsidR="0035532F" w:rsidRDefault="0035532F" w:rsidP="00772C58">
      <w:pPr>
        <w:pStyle w:val="ListParagraph"/>
        <w:ind w:left="1080"/>
        <w:rPr>
          <w:rFonts w:ascii="Bookman Old Style" w:hAnsi="Bookman Old Style"/>
          <w:sz w:val="24"/>
          <w:szCs w:val="24"/>
        </w:rPr>
      </w:pPr>
    </w:p>
    <w:p w14:paraId="29F4E149" w14:textId="4C16C462" w:rsidR="0035532F" w:rsidRDefault="0035532F" w:rsidP="00772C58">
      <w:pPr>
        <w:pStyle w:val="ListParagraph"/>
        <w:ind w:left="1080"/>
        <w:rPr>
          <w:rFonts w:ascii="Bookman Old Style" w:hAnsi="Bookman Old Style"/>
          <w:sz w:val="24"/>
          <w:szCs w:val="24"/>
        </w:rPr>
      </w:pPr>
    </w:p>
    <w:p w14:paraId="2078C636" w14:textId="77777777" w:rsidR="00503C55" w:rsidRDefault="00503C55" w:rsidP="00772C58">
      <w:pPr>
        <w:pStyle w:val="ListParagraph"/>
        <w:ind w:left="1080"/>
        <w:rPr>
          <w:rFonts w:ascii="Bookman Old Style" w:hAnsi="Bookman Old Style"/>
          <w:sz w:val="24"/>
          <w:szCs w:val="24"/>
        </w:rPr>
      </w:pPr>
    </w:p>
    <w:p w14:paraId="7DA5C973" w14:textId="0B726213" w:rsidR="00687724" w:rsidRDefault="0035532F" w:rsidP="0035532F">
      <w:pPr>
        <w:pStyle w:val="ListParagraph"/>
        <w:ind w:left="0" w:right="57"/>
        <w:rPr>
          <w:rFonts w:ascii="Bookman Old Style" w:hAnsi="Bookman Old Style"/>
          <w:b/>
          <w:sz w:val="24"/>
          <w:szCs w:val="24"/>
        </w:rPr>
      </w:pPr>
      <w:r w:rsidRPr="00503C55">
        <w:rPr>
          <w:rFonts w:ascii="Bookman Old Style" w:hAnsi="Bookman Old Style"/>
          <w:b/>
          <w:sz w:val="24"/>
          <w:szCs w:val="24"/>
        </w:rPr>
        <w:t xml:space="preserve">Balance sheet </w:t>
      </w:r>
    </w:p>
    <w:p w14:paraId="3E292900" w14:textId="77777777" w:rsidR="00503C55" w:rsidRPr="00503C55" w:rsidRDefault="00503C55" w:rsidP="0035532F">
      <w:pPr>
        <w:pStyle w:val="ListParagraph"/>
        <w:ind w:left="0" w:right="57"/>
        <w:rPr>
          <w:rFonts w:ascii="Bookman Old Style" w:hAnsi="Bookman Old Style"/>
          <w:b/>
          <w:sz w:val="24"/>
          <w:szCs w:val="24"/>
        </w:rPr>
      </w:pPr>
    </w:p>
    <w:p w14:paraId="462B3B06" w14:textId="77777777" w:rsidR="0035532F" w:rsidRPr="0035532F" w:rsidRDefault="0035532F" w:rsidP="0035532F">
      <w:pPr>
        <w:shd w:val="clear" w:color="auto" w:fill="00539B"/>
        <w:spacing w:after="0" w:line="330" w:lineRule="atLeast"/>
        <w:outlineLvl w:val="2"/>
        <w:rPr>
          <w:rFonts w:ascii="Arial" w:eastAsia="Times New Roman" w:hAnsi="Arial" w:cs="Arial"/>
          <w:color w:val="FFFFFF"/>
          <w:sz w:val="21"/>
          <w:szCs w:val="21"/>
          <w:lang w:eastAsia="en-CA"/>
        </w:rPr>
      </w:pPr>
      <w:r w:rsidRPr="0035532F">
        <w:rPr>
          <w:rFonts w:ascii="Arial" w:eastAsia="Times New Roman" w:hAnsi="Arial" w:cs="Arial"/>
          <w:color w:val="FFFFFF"/>
          <w:sz w:val="21"/>
          <w:szCs w:val="21"/>
          <w:lang w:eastAsia="en-CA"/>
        </w:rPr>
        <w:t>Annual Income Statement (values in 000's)</w:t>
      </w:r>
      <w:hyperlink r:id="rId13" w:history="1">
        <w:r w:rsidRPr="0035532F">
          <w:rPr>
            <w:rFonts w:ascii="Arial" w:eastAsia="Times New Roman" w:hAnsi="Arial" w:cs="Arial"/>
            <w:color w:val="FFFFFF"/>
            <w:sz w:val="21"/>
            <w:szCs w:val="21"/>
            <w:u w:val="single"/>
            <w:bdr w:val="none" w:sz="0" w:space="0" w:color="auto" w:frame="1"/>
            <w:lang w:eastAsia="en-CA"/>
          </w:rPr>
          <w:t>Get Quarterly Data</w:t>
        </w:r>
      </w:hyperlink>
    </w:p>
    <w:tbl>
      <w:tblPr>
        <w:tblW w:w="9510"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3625"/>
        <w:gridCol w:w="741"/>
        <w:gridCol w:w="1261"/>
        <w:gridCol w:w="1261"/>
        <w:gridCol w:w="1361"/>
        <w:gridCol w:w="1261"/>
      </w:tblGrid>
      <w:tr w:rsidR="0035532F" w:rsidRPr="0035532F" w14:paraId="71D53B78" w14:textId="77777777" w:rsidTr="0035532F">
        <w:trPr>
          <w:tblHeader/>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0384302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Period Ending: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137C28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Trend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32F5D2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12/31/2017</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B15C1B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CB65EC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B5EE07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12/31/2014</w:t>
            </w:r>
          </w:p>
        </w:tc>
      </w:tr>
      <w:tr w:rsidR="0035532F" w:rsidRPr="0035532F" w14:paraId="5FB490EC"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1C57646E"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Current Assets</w:t>
            </w:r>
          </w:p>
        </w:tc>
      </w:tr>
      <w:tr w:rsidR="0035532F" w:rsidRPr="0035532F" w14:paraId="3F8E40F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D289A1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Cash and Cash Equivalents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73EA596E"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2D67C806"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2AD1B8E" w14:textId="77777777">
                          <w:trPr>
                            <w:trHeight w:val="135"/>
                          </w:trPr>
                          <w:tc>
                            <w:tcPr>
                              <w:tcW w:w="90" w:type="dxa"/>
                              <w:tcBorders>
                                <w:top w:val="nil"/>
                                <w:left w:val="nil"/>
                                <w:bottom w:val="nil"/>
                                <w:right w:val="nil"/>
                              </w:tcBorders>
                              <w:shd w:val="clear" w:color="auto" w:fill="FFFFFF"/>
                              <w:hideMark/>
                            </w:tcPr>
                            <w:p w14:paraId="09ABE42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25BB1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7541BC0" w14:textId="77777777">
                          <w:trPr>
                            <w:trHeight w:val="90"/>
                          </w:trPr>
                          <w:tc>
                            <w:tcPr>
                              <w:tcW w:w="90" w:type="dxa"/>
                              <w:tcBorders>
                                <w:top w:val="nil"/>
                                <w:left w:val="nil"/>
                                <w:bottom w:val="nil"/>
                                <w:right w:val="nil"/>
                              </w:tcBorders>
                              <w:shd w:val="clear" w:color="auto" w:fill="47C3D3"/>
                              <w:hideMark/>
                            </w:tcPr>
                            <w:p w14:paraId="3606EED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05F9F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7A8C7EF" w14:textId="77777777">
                          <w:trPr>
                            <w:trHeight w:val="15"/>
                          </w:trPr>
                          <w:tc>
                            <w:tcPr>
                              <w:tcW w:w="0" w:type="auto"/>
                              <w:gridSpan w:val="2"/>
                              <w:tcBorders>
                                <w:top w:val="nil"/>
                                <w:left w:val="nil"/>
                                <w:bottom w:val="nil"/>
                                <w:right w:val="nil"/>
                              </w:tcBorders>
                              <w:shd w:val="clear" w:color="auto" w:fill="D1D1D1"/>
                              <w:hideMark/>
                            </w:tcPr>
                            <w:p w14:paraId="50B9817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10B18E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AD0811C" w14:textId="77777777">
                          <w:trPr>
                            <w:trHeight w:val="225"/>
                          </w:trPr>
                          <w:tc>
                            <w:tcPr>
                              <w:tcW w:w="90" w:type="dxa"/>
                              <w:tcBorders>
                                <w:top w:val="nil"/>
                                <w:left w:val="nil"/>
                                <w:bottom w:val="nil"/>
                                <w:right w:val="nil"/>
                              </w:tcBorders>
                              <w:shd w:val="clear" w:color="auto" w:fill="47C3D3"/>
                              <w:hideMark/>
                            </w:tcPr>
                            <w:p w14:paraId="41C64FB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ED39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6D8C8BB" w14:textId="77777777">
                          <w:trPr>
                            <w:trHeight w:val="15"/>
                          </w:trPr>
                          <w:tc>
                            <w:tcPr>
                              <w:tcW w:w="0" w:type="auto"/>
                              <w:gridSpan w:val="2"/>
                              <w:tcBorders>
                                <w:top w:val="nil"/>
                                <w:left w:val="nil"/>
                                <w:bottom w:val="nil"/>
                                <w:right w:val="nil"/>
                              </w:tcBorders>
                              <w:shd w:val="clear" w:color="auto" w:fill="D1D1D1"/>
                              <w:hideMark/>
                            </w:tcPr>
                            <w:p w14:paraId="2BF5FC3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5997B1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710A033" w14:textId="77777777">
                          <w:trPr>
                            <w:trHeight w:val="210"/>
                          </w:trPr>
                          <w:tc>
                            <w:tcPr>
                              <w:tcW w:w="90" w:type="dxa"/>
                              <w:tcBorders>
                                <w:top w:val="nil"/>
                                <w:left w:val="nil"/>
                                <w:bottom w:val="nil"/>
                                <w:right w:val="nil"/>
                              </w:tcBorders>
                              <w:shd w:val="clear" w:color="auto" w:fill="FFFFFF"/>
                              <w:hideMark/>
                            </w:tcPr>
                            <w:p w14:paraId="3C14BE7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2DB6D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ABFC8C7" w14:textId="77777777">
                          <w:trPr>
                            <w:trHeight w:val="15"/>
                          </w:trPr>
                          <w:tc>
                            <w:tcPr>
                              <w:tcW w:w="90" w:type="dxa"/>
                              <w:tcBorders>
                                <w:top w:val="nil"/>
                                <w:left w:val="nil"/>
                                <w:bottom w:val="nil"/>
                                <w:right w:val="nil"/>
                              </w:tcBorders>
                              <w:shd w:val="clear" w:color="auto" w:fill="47C3D3"/>
                              <w:hideMark/>
                            </w:tcPr>
                            <w:p w14:paraId="13DEA3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F45FB1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2EB25E" w14:textId="77777777">
                          <w:trPr>
                            <w:trHeight w:val="15"/>
                          </w:trPr>
                          <w:tc>
                            <w:tcPr>
                              <w:tcW w:w="0" w:type="auto"/>
                              <w:gridSpan w:val="2"/>
                              <w:tcBorders>
                                <w:top w:val="nil"/>
                                <w:left w:val="nil"/>
                                <w:bottom w:val="nil"/>
                                <w:right w:val="nil"/>
                              </w:tcBorders>
                              <w:shd w:val="clear" w:color="auto" w:fill="D1D1D1"/>
                              <w:hideMark/>
                            </w:tcPr>
                            <w:p w14:paraId="4A863F1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97D7A4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5A5D5FC5" w14:textId="77777777">
                          <w:trPr>
                            <w:trHeight w:val="210"/>
                          </w:trPr>
                          <w:tc>
                            <w:tcPr>
                              <w:tcW w:w="90" w:type="dxa"/>
                              <w:tcBorders>
                                <w:top w:val="nil"/>
                                <w:left w:val="nil"/>
                                <w:bottom w:val="nil"/>
                                <w:right w:val="nil"/>
                              </w:tcBorders>
                              <w:shd w:val="clear" w:color="auto" w:fill="FFFFFF"/>
                              <w:hideMark/>
                            </w:tcPr>
                            <w:p w14:paraId="0DC967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28C45C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6CE98EA" w14:textId="77777777">
                          <w:trPr>
                            <w:trHeight w:val="15"/>
                          </w:trPr>
                          <w:tc>
                            <w:tcPr>
                              <w:tcW w:w="90" w:type="dxa"/>
                              <w:tcBorders>
                                <w:top w:val="nil"/>
                                <w:left w:val="nil"/>
                                <w:bottom w:val="nil"/>
                                <w:right w:val="nil"/>
                              </w:tcBorders>
                              <w:shd w:val="clear" w:color="auto" w:fill="47C3D3"/>
                              <w:hideMark/>
                            </w:tcPr>
                            <w:p w14:paraId="4B2FF42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9B6D9C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7332678" w14:textId="77777777">
                          <w:trPr>
                            <w:trHeight w:val="15"/>
                          </w:trPr>
                          <w:tc>
                            <w:tcPr>
                              <w:tcW w:w="0" w:type="auto"/>
                              <w:tcBorders>
                                <w:top w:val="nil"/>
                                <w:left w:val="nil"/>
                                <w:bottom w:val="nil"/>
                                <w:right w:val="nil"/>
                              </w:tcBorders>
                              <w:shd w:val="clear" w:color="auto" w:fill="D1D1D1"/>
                              <w:hideMark/>
                            </w:tcPr>
                            <w:p w14:paraId="7ECD241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EEF8E4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057A52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171558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075BED0"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025D52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$383,000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66F1DB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$858,000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FD41E5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79DE60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$104,000</w:t>
            </w:r>
          </w:p>
        </w:tc>
      </w:tr>
      <w:tr w:rsidR="0035532F" w:rsidRPr="0035532F" w14:paraId="2825F0DC"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F5FBDF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Short-Term Investments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89A1CD9"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B2D32D5"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7EB3A192" w14:textId="77777777">
                          <w:trPr>
                            <w:trHeight w:val="105"/>
                          </w:trPr>
                          <w:tc>
                            <w:tcPr>
                              <w:tcW w:w="90" w:type="dxa"/>
                              <w:tcBorders>
                                <w:top w:val="nil"/>
                                <w:left w:val="nil"/>
                                <w:bottom w:val="nil"/>
                                <w:right w:val="nil"/>
                              </w:tcBorders>
                              <w:shd w:val="clear" w:color="auto" w:fill="FFFFFF"/>
                              <w:hideMark/>
                            </w:tcPr>
                            <w:p w14:paraId="270886D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D29266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889632" w14:textId="77777777">
                          <w:trPr>
                            <w:trHeight w:val="15"/>
                          </w:trPr>
                          <w:tc>
                            <w:tcPr>
                              <w:tcW w:w="105" w:type="dxa"/>
                              <w:tcBorders>
                                <w:top w:val="nil"/>
                                <w:left w:val="nil"/>
                                <w:bottom w:val="nil"/>
                                <w:right w:val="nil"/>
                              </w:tcBorders>
                              <w:shd w:val="clear" w:color="auto" w:fill="D1D1D1"/>
                              <w:hideMark/>
                            </w:tcPr>
                            <w:p w14:paraId="4C4A61E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C9B1BD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3F6DCC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78D763DE" w14:textId="77777777">
                          <w:trPr>
                            <w:trHeight w:val="105"/>
                          </w:trPr>
                          <w:tc>
                            <w:tcPr>
                              <w:tcW w:w="90" w:type="dxa"/>
                              <w:tcBorders>
                                <w:top w:val="nil"/>
                                <w:left w:val="nil"/>
                                <w:bottom w:val="nil"/>
                                <w:right w:val="nil"/>
                              </w:tcBorders>
                              <w:shd w:val="clear" w:color="auto" w:fill="FFFFFF"/>
                              <w:hideMark/>
                            </w:tcPr>
                            <w:p w14:paraId="507F6A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218AD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CA22C30" w14:textId="77777777">
                          <w:trPr>
                            <w:trHeight w:val="15"/>
                          </w:trPr>
                          <w:tc>
                            <w:tcPr>
                              <w:tcW w:w="105" w:type="dxa"/>
                              <w:tcBorders>
                                <w:top w:val="nil"/>
                                <w:left w:val="nil"/>
                                <w:bottom w:val="nil"/>
                                <w:right w:val="nil"/>
                              </w:tcBorders>
                              <w:shd w:val="clear" w:color="auto" w:fill="D1D1D1"/>
                              <w:hideMark/>
                            </w:tcPr>
                            <w:p w14:paraId="7A1F23B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AA559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861F5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48B348F2" w14:textId="77777777">
                          <w:trPr>
                            <w:trHeight w:val="105"/>
                          </w:trPr>
                          <w:tc>
                            <w:tcPr>
                              <w:tcW w:w="90" w:type="dxa"/>
                              <w:tcBorders>
                                <w:top w:val="nil"/>
                                <w:left w:val="nil"/>
                                <w:bottom w:val="nil"/>
                                <w:right w:val="nil"/>
                              </w:tcBorders>
                              <w:shd w:val="clear" w:color="auto" w:fill="FFFFFF"/>
                              <w:hideMark/>
                            </w:tcPr>
                            <w:p w14:paraId="586CB6F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DB3759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A5C3721" w14:textId="77777777">
                          <w:trPr>
                            <w:trHeight w:val="15"/>
                          </w:trPr>
                          <w:tc>
                            <w:tcPr>
                              <w:tcW w:w="105" w:type="dxa"/>
                              <w:tcBorders>
                                <w:top w:val="nil"/>
                                <w:left w:val="nil"/>
                                <w:bottom w:val="nil"/>
                                <w:right w:val="nil"/>
                              </w:tcBorders>
                              <w:shd w:val="clear" w:color="auto" w:fill="D1D1D1"/>
                              <w:hideMark/>
                            </w:tcPr>
                            <w:p w14:paraId="2102480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910AE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EBBC68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36B87D01" w14:textId="77777777">
                          <w:trPr>
                            <w:trHeight w:val="105"/>
                          </w:trPr>
                          <w:tc>
                            <w:tcPr>
                              <w:tcW w:w="90" w:type="dxa"/>
                              <w:tcBorders>
                                <w:top w:val="nil"/>
                                <w:left w:val="nil"/>
                                <w:bottom w:val="nil"/>
                                <w:right w:val="nil"/>
                              </w:tcBorders>
                              <w:shd w:val="clear" w:color="auto" w:fill="FFFFFF"/>
                              <w:hideMark/>
                            </w:tcPr>
                            <w:p w14:paraId="74BC053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C2085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F196C6D" w14:textId="77777777">
                          <w:trPr>
                            <w:trHeight w:val="15"/>
                          </w:trPr>
                          <w:tc>
                            <w:tcPr>
                              <w:tcW w:w="105" w:type="dxa"/>
                              <w:tcBorders>
                                <w:top w:val="nil"/>
                                <w:left w:val="nil"/>
                                <w:bottom w:val="nil"/>
                                <w:right w:val="nil"/>
                              </w:tcBorders>
                              <w:shd w:val="clear" w:color="auto" w:fill="D1D1D1"/>
                              <w:hideMark/>
                            </w:tcPr>
                            <w:p w14:paraId="5EA0703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BFEF56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D615CA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0041B5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B515972"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AE12F2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BD9A7C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057BB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568FFB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57615EF7"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295ED4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Receivables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2921B011"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4E6FD14E"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7D3150E" w14:textId="77777777">
                          <w:trPr>
                            <w:trHeight w:val="225"/>
                          </w:trPr>
                          <w:tc>
                            <w:tcPr>
                              <w:tcW w:w="90" w:type="dxa"/>
                              <w:tcBorders>
                                <w:top w:val="nil"/>
                                <w:left w:val="nil"/>
                                <w:bottom w:val="nil"/>
                                <w:right w:val="nil"/>
                              </w:tcBorders>
                              <w:shd w:val="clear" w:color="auto" w:fill="47C3D3"/>
                              <w:hideMark/>
                            </w:tcPr>
                            <w:p w14:paraId="5CBDAAD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34EF9D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C0650F1" w14:textId="77777777">
                          <w:trPr>
                            <w:trHeight w:val="15"/>
                          </w:trPr>
                          <w:tc>
                            <w:tcPr>
                              <w:tcW w:w="0" w:type="auto"/>
                              <w:gridSpan w:val="2"/>
                              <w:tcBorders>
                                <w:top w:val="nil"/>
                                <w:left w:val="nil"/>
                                <w:bottom w:val="nil"/>
                                <w:right w:val="nil"/>
                              </w:tcBorders>
                              <w:shd w:val="clear" w:color="auto" w:fill="D1D1D1"/>
                              <w:hideMark/>
                            </w:tcPr>
                            <w:p w14:paraId="37DB883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95C240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5C5197E6" w14:textId="77777777">
                          <w:trPr>
                            <w:trHeight w:val="30"/>
                          </w:trPr>
                          <w:tc>
                            <w:tcPr>
                              <w:tcW w:w="90" w:type="dxa"/>
                              <w:tcBorders>
                                <w:top w:val="nil"/>
                                <w:left w:val="nil"/>
                                <w:bottom w:val="nil"/>
                                <w:right w:val="nil"/>
                              </w:tcBorders>
                              <w:shd w:val="clear" w:color="auto" w:fill="FFFFFF"/>
                              <w:hideMark/>
                            </w:tcPr>
                            <w:p w14:paraId="7EDE67A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53C10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421FEEB" w14:textId="77777777">
                          <w:trPr>
                            <w:trHeight w:val="195"/>
                          </w:trPr>
                          <w:tc>
                            <w:tcPr>
                              <w:tcW w:w="90" w:type="dxa"/>
                              <w:tcBorders>
                                <w:top w:val="nil"/>
                                <w:left w:val="nil"/>
                                <w:bottom w:val="nil"/>
                                <w:right w:val="nil"/>
                              </w:tcBorders>
                              <w:shd w:val="clear" w:color="auto" w:fill="47C3D3"/>
                              <w:hideMark/>
                            </w:tcPr>
                            <w:p w14:paraId="413D42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62CEA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A9A5E02" w14:textId="77777777">
                          <w:trPr>
                            <w:trHeight w:val="15"/>
                          </w:trPr>
                          <w:tc>
                            <w:tcPr>
                              <w:tcW w:w="0" w:type="auto"/>
                              <w:gridSpan w:val="2"/>
                              <w:tcBorders>
                                <w:top w:val="nil"/>
                                <w:left w:val="nil"/>
                                <w:bottom w:val="nil"/>
                                <w:right w:val="nil"/>
                              </w:tcBorders>
                              <w:shd w:val="clear" w:color="auto" w:fill="D1D1D1"/>
                              <w:hideMark/>
                            </w:tcPr>
                            <w:p w14:paraId="073D6D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F1553E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5022B64D" w14:textId="77777777">
                          <w:trPr>
                            <w:trHeight w:val="105"/>
                          </w:trPr>
                          <w:tc>
                            <w:tcPr>
                              <w:tcW w:w="90" w:type="dxa"/>
                              <w:tcBorders>
                                <w:top w:val="nil"/>
                                <w:left w:val="nil"/>
                                <w:bottom w:val="nil"/>
                                <w:right w:val="nil"/>
                              </w:tcBorders>
                              <w:shd w:val="clear" w:color="auto" w:fill="FFFFFF"/>
                              <w:hideMark/>
                            </w:tcPr>
                            <w:p w14:paraId="2040DBA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338410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0F0B553" w14:textId="77777777">
                          <w:trPr>
                            <w:trHeight w:val="120"/>
                          </w:trPr>
                          <w:tc>
                            <w:tcPr>
                              <w:tcW w:w="90" w:type="dxa"/>
                              <w:tcBorders>
                                <w:top w:val="nil"/>
                                <w:left w:val="nil"/>
                                <w:bottom w:val="nil"/>
                                <w:right w:val="nil"/>
                              </w:tcBorders>
                              <w:shd w:val="clear" w:color="auto" w:fill="47C3D3"/>
                              <w:hideMark/>
                            </w:tcPr>
                            <w:p w14:paraId="5EB89A6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B07AFD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147CA69" w14:textId="77777777">
                          <w:trPr>
                            <w:trHeight w:val="15"/>
                          </w:trPr>
                          <w:tc>
                            <w:tcPr>
                              <w:tcW w:w="0" w:type="auto"/>
                              <w:gridSpan w:val="2"/>
                              <w:tcBorders>
                                <w:top w:val="nil"/>
                                <w:left w:val="nil"/>
                                <w:bottom w:val="nil"/>
                                <w:right w:val="nil"/>
                              </w:tcBorders>
                              <w:shd w:val="clear" w:color="auto" w:fill="D1D1D1"/>
                              <w:hideMark/>
                            </w:tcPr>
                            <w:p w14:paraId="4D69073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A2D05C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E5898D4" w14:textId="77777777">
                          <w:trPr>
                            <w:trHeight w:val="105"/>
                          </w:trPr>
                          <w:tc>
                            <w:tcPr>
                              <w:tcW w:w="90" w:type="dxa"/>
                              <w:tcBorders>
                                <w:top w:val="nil"/>
                                <w:left w:val="nil"/>
                                <w:bottom w:val="nil"/>
                                <w:right w:val="nil"/>
                              </w:tcBorders>
                              <w:shd w:val="clear" w:color="auto" w:fill="FFFFFF"/>
                              <w:hideMark/>
                            </w:tcPr>
                            <w:p w14:paraId="3C43386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9D8699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08CFC26" w14:textId="77777777">
                          <w:trPr>
                            <w:trHeight w:val="120"/>
                          </w:trPr>
                          <w:tc>
                            <w:tcPr>
                              <w:tcW w:w="90" w:type="dxa"/>
                              <w:tcBorders>
                                <w:top w:val="nil"/>
                                <w:left w:val="nil"/>
                                <w:bottom w:val="nil"/>
                                <w:right w:val="nil"/>
                              </w:tcBorders>
                              <w:shd w:val="clear" w:color="auto" w:fill="47C3D3"/>
                              <w:hideMark/>
                            </w:tcPr>
                            <w:p w14:paraId="27EBF35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E2B02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6C0D992" w14:textId="77777777">
                          <w:trPr>
                            <w:trHeight w:val="15"/>
                          </w:trPr>
                          <w:tc>
                            <w:tcPr>
                              <w:tcW w:w="0" w:type="auto"/>
                              <w:tcBorders>
                                <w:top w:val="nil"/>
                                <w:left w:val="nil"/>
                                <w:bottom w:val="nil"/>
                                <w:right w:val="nil"/>
                              </w:tcBorders>
                              <w:shd w:val="clear" w:color="auto" w:fill="D1D1D1"/>
                              <w:hideMark/>
                            </w:tcPr>
                            <w:p w14:paraId="0BB1FCD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63CD4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F67713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2BD744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C6C3679"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E727F9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$1,991,000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994E60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$1,695,000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04A245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$1,103,000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75FF5B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$1,100,000</w:t>
            </w:r>
          </w:p>
        </w:tc>
      </w:tr>
      <w:tr w:rsidR="0035532F" w:rsidRPr="0035532F" w14:paraId="660B259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D85178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Inventory</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5765F51"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778EE9C"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7B31B362" w14:textId="77777777">
                          <w:trPr>
                            <w:trHeight w:val="105"/>
                          </w:trPr>
                          <w:tc>
                            <w:tcPr>
                              <w:tcW w:w="90" w:type="dxa"/>
                              <w:tcBorders>
                                <w:top w:val="nil"/>
                                <w:left w:val="nil"/>
                                <w:bottom w:val="nil"/>
                                <w:right w:val="nil"/>
                              </w:tcBorders>
                              <w:shd w:val="clear" w:color="auto" w:fill="FFFFFF"/>
                              <w:hideMark/>
                            </w:tcPr>
                            <w:p w14:paraId="05E3675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FFF2B6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3B05E3E" w14:textId="77777777">
                          <w:trPr>
                            <w:trHeight w:val="15"/>
                          </w:trPr>
                          <w:tc>
                            <w:tcPr>
                              <w:tcW w:w="105" w:type="dxa"/>
                              <w:tcBorders>
                                <w:top w:val="nil"/>
                                <w:left w:val="nil"/>
                                <w:bottom w:val="nil"/>
                                <w:right w:val="nil"/>
                              </w:tcBorders>
                              <w:shd w:val="clear" w:color="auto" w:fill="D1D1D1"/>
                              <w:hideMark/>
                            </w:tcPr>
                            <w:p w14:paraId="3CBBBF3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9A2C01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01C3E3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612F9691" w14:textId="77777777">
                          <w:trPr>
                            <w:trHeight w:val="105"/>
                          </w:trPr>
                          <w:tc>
                            <w:tcPr>
                              <w:tcW w:w="90" w:type="dxa"/>
                              <w:tcBorders>
                                <w:top w:val="nil"/>
                                <w:left w:val="nil"/>
                                <w:bottom w:val="nil"/>
                                <w:right w:val="nil"/>
                              </w:tcBorders>
                              <w:shd w:val="clear" w:color="auto" w:fill="FFFFFF"/>
                              <w:hideMark/>
                            </w:tcPr>
                            <w:p w14:paraId="368BF86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2C5969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631424E" w14:textId="77777777">
                          <w:trPr>
                            <w:trHeight w:val="15"/>
                          </w:trPr>
                          <w:tc>
                            <w:tcPr>
                              <w:tcW w:w="105" w:type="dxa"/>
                              <w:tcBorders>
                                <w:top w:val="nil"/>
                                <w:left w:val="nil"/>
                                <w:bottom w:val="nil"/>
                                <w:right w:val="nil"/>
                              </w:tcBorders>
                              <w:shd w:val="clear" w:color="auto" w:fill="D1D1D1"/>
                              <w:hideMark/>
                            </w:tcPr>
                            <w:p w14:paraId="79B025D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5A8C24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AC98C9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79DA0F43" w14:textId="77777777">
                          <w:trPr>
                            <w:trHeight w:val="105"/>
                          </w:trPr>
                          <w:tc>
                            <w:tcPr>
                              <w:tcW w:w="90" w:type="dxa"/>
                              <w:tcBorders>
                                <w:top w:val="nil"/>
                                <w:left w:val="nil"/>
                                <w:bottom w:val="nil"/>
                                <w:right w:val="nil"/>
                              </w:tcBorders>
                              <w:shd w:val="clear" w:color="auto" w:fill="FFFFFF"/>
                              <w:hideMark/>
                            </w:tcPr>
                            <w:p w14:paraId="712275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03E0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8A6E224" w14:textId="77777777">
                          <w:trPr>
                            <w:trHeight w:val="15"/>
                          </w:trPr>
                          <w:tc>
                            <w:tcPr>
                              <w:tcW w:w="105" w:type="dxa"/>
                              <w:tcBorders>
                                <w:top w:val="nil"/>
                                <w:left w:val="nil"/>
                                <w:bottom w:val="nil"/>
                                <w:right w:val="nil"/>
                              </w:tcBorders>
                              <w:shd w:val="clear" w:color="auto" w:fill="D1D1D1"/>
                              <w:hideMark/>
                            </w:tcPr>
                            <w:p w14:paraId="3D886B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5960E1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53E66D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28FFD5E8" w14:textId="77777777">
                          <w:trPr>
                            <w:trHeight w:val="105"/>
                          </w:trPr>
                          <w:tc>
                            <w:tcPr>
                              <w:tcW w:w="90" w:type="dxa"/>
                              <w:tcBorders>
                                <w:top w:val="nil"/>
                                <w:left w:val="nil"/>
                                <w:bottom w:val="nil"/>
                                <w:right w:val="nil"/>
                              </w:tcBorders>
                              <w:shd w:val="clear" w:color="auto" w:fill="FFFFFF"/>
                              <w:hideMark/>
                            </w:tcPr>
                            <w:p w14:paraId="15FCA8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8EBCC0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A5343EC" w14:textId="77777777">
                          <w:trPr>
                            <w:trHeight w:val="15"/>
                          </w:trPr>
                          <w:tc>
                            <w:tcPr>
                              <w:tcW w:w="105" w:type="dxa"/>
                              <w:tcBorders>
                                <w:top w:val="nil"/>
                                <w:left w:val="nil"/>
                                <w:bottom w:val="nil"/>
                                <w:right w:val="nil"/>
                              </w:tcBorders>
                              <w:shd w:val="clear" w:color="auto" w:fill="D1D1D1"/>
                              <w:hideMark/>
                            </w:tcPr>
                            <w:p w14:paraId="79BDEE2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667772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761A16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566D7E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9334D2A"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0241A9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41C5CD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F2232A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DFDA0B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0C33D00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4AD993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Current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452F3CE5"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7DD8BCA"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A36F6D5" w14:textId="77777777">
                          <w:trPr>
                            <w:trHeight w:val="135"/>
                          </w:trPr>
                          <w:tc>
                            <w:tcPr>
                              <w:tcW w:w="90" w:type="dxa"/>
                              <w:tcBorders>
                                <w:top w:val="nil"/>
                                <w:left w:val="nil"/>
                                <w:bottom w:val="nil"/>
                                <w:right w:val="nil"/>
                              </w:tcBorders>
                              <w:shd w:val="clear" w:color="auto" w:fill="FFFFFF"/>
                              <w:hideMark/>
                            </w:tcPr>
                            <w:p w14:paraId="22DB0BB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85D9C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38B4292" w14:textId="77777777">
                          <w:trPr>
                            <w:trHeight w:val="90"/>
                          </w:trPr>
                          <w:tc>
                            <w:tcPr>
                              <w:tcW w:w="90" w:type="dxa"/>
                              <w:tcBorders>
                                <w:top w:val="nil"/>
                                <w:left w:val="nil"/>
                                <w:bottom w:val="nil"/>
                                <w:right w:val="nil"/>
                              </w:tcBorders>
                              <w:shd w:val="clear" w:color="auto" w:fill="47C3D3"/>
                              <w:hideMark/>
                            </w:tcPr>
                            <w:p w14:paraId="39A817C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0A420C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5A3EB77" w14:textId="77777777">
                          <w:trPr>
                            <w:trHeight w:val="15"/>
                          </w:trPr>
                          <w:tc>
                            <w:tcPr>
                              <w:tcW w:w="0" w:type="auto"/>
                              <w:gridSpan w:val="2"/>
                              <w:tcBorders>
                                <w:top w:val="nil"/>
                                <w:left w:val="nil"/>
                                <w:bottom w:val="nil"/>
                                <w:right w:val="nil"/>
                              </w:tcBorders>
                              <w:shd w:val="clear" w:color="auto" w:fill="D1D1D1"/>
                              <w:hideMark/>
                            </w:tcPr>
                            <w:p w14:paraId="0085BCA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C8CEF5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E1C74EF" w14:textId="77777777">
                          <w:trPr>
                            <w:trHeight w:val="225"/>
                          </w:trPr>
                          <w:tc>
                            <w:tcPr>
                              <w:tcW w:w="90" w:type="dxa"/>
                              <w:tcBorders>
                                <w:top w:val="nil"/>
                                <w:left w:val="nil"/>
                                <w:bottom w:val="nil"/>
                                <w:right w:val="nil"/>
                              </w:tcBorders>
                              <w:shd w:val="clear" w:color="auto" w:fill="47C3D3"/>
                              <w:hideMark/>
                            </w:tcPr>
                            <w:p w14:paraId="65C5AA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B36530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5FCED96" w14:textId="77777777">
                          <w:trPr>
                            <w:trHeight w:val="15"/>
                          </w:trPr>
                          <w:tc>
                            <w:tcPr>
                              <w:tcW w:w="0" w:type="auto"/>
                              <w:gridSpan w:val="2"/>
                              <w:tcBorders>
                                <w:top w:val="nil"/>
                                <w:left w:val="nil"/>
                                <w:bottom w:val="nil"/>
                                <w:right w:val="nil"/>
                              </w:tcBorders>
                              <w:shd w:val="clear" w:color="auto" w:fill="D1D1D1"/>
                              <w:hideMark/>
                            </w:tcPr>
                            <w:p w14:paraId="44BEC79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33370A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DC58F2F" w14:textId="77777777">
                          <w:trPr>
                            <w:trHeight w:val="180"/>
                          </w:trPr>
                          <w:tc>
                            <w:tcPr>
                              <w:tcW w:w="90" w:type="dxa"/>
                              <w:tcBorders>
                                <w:top w:val="nil"/>
                                <w:left w:val="nil"/>
                                <w:bottom w:val="nil"/>
                                <w:right w:val="nil"/>
                              </w:tcBorders>
                              <w:shd w:val="clear" w:color="auto" w:fill="FFFFFF"/>
                              <w:hideMark/>
                            </w:tcPr>
                            <w:p w14:paraId="5774A1D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7258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567CC58" w14:textId="77777777">
                          <w:trPr>
                            <w:trHeight w:val="45"/>
                          </w:trPr>
                          <w:tc>
                            <w:tcPr>
                              <w:tcW w:w="90" w:type="dxa"/>
                              <w:tcBorders>
                                <w:top w:val="nil"/>
                                <w:left w:val="nil"/>
                                <w:bottom w:val="nil"/>
                                <w:right w:val="nil"/>
                              </w:tcBorders>
                              <w:shd w:val="clear" w:color="auto" w:fill="47C3D3"/>
                              <w:hideMark/>
                            </w:tcPr>
                            <w:p w14:paraId="0F12C85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E9C189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326BDFD" w14:textId="77777777">
                          <w:trPr>
                            <w:trHeight w:val="15"/>
                          </w:trPr>
                          <w:tc>
                            <w:tcPr>
                              <w:tcW w:w="0" w:type="auto"/>
                              <w:gridSpan w:val="2"/>
                              <w:tcBorders>
                                <w:top w:val="nil"/>
                                <w:left w:val="nil"/>
                                <w:bottom w:val="nil"/>
                                <w:right w:val="nil"/>
                              </w:tcBorders>
                              <w:shd w:val="clear" w:color="auto" w:fill="D1D1D1"/>
                              <w:hideMark/>
                            </w:tcPr>
                            <w:p w14:paraId="1A1718F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053541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D638A50" w14:textId="77777777">
                          <w:trPr>
                            <w:trHeight w:val="120"/>
                          </w:trPr>
                          <w:tc>
                            <w:tcPr>
                              <w:tcW w:w="90" w:type="dxa"/>
                              <w:tcBorders>
                                <w:top w:val="nil"/>
                                <w:left w:val="nil"/>
                                <w:bottom w:val="nil"/>
                                <w:right w:val="nil"/>
                              </w:tcBorders>
                              <w:shd w:val="clear" w:color="auto" w:fill="FFFFFF"/>
                              <w:hideMark/>
                            </w:tcPr>
                            <w:p w14:paraId="17CE1DF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60B0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CFB96A5" w14:textId="77777777">
                          <w:trPr>
                            <w:trHeight w:val="105"/>
                          </w:trPr>
                          <w:tc>
                            <w:tcPr>
                              <w:tcW w:w="90" w:type="dxa"/>
                              <w:tcBorders>
                                <w:top w:val="nil"/>
                                <w:left w:val="nil"/>
                                <w:bottom w:val="nil"/>
                                <w:right w:val="nil"/>
                              </w:tcBorders>
                              <w:shd w:val="clear" w:color="auto" w:fill="47C3D3"/>
                              <w:hideMark/>
                            </w:tcPr>
                            <w:p w14:paraId="1EBE09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B894A7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874A898" w14:textId="77777777">
                          <w:trPr>
                            <w:trHeight w:val="15"/>
                          </w:trPr>
                          <w:tc>
                            <w:tcPr>
                              <w:tcW w:w="0" w:type="auto"/>
                              <w:tcBorders>
                                <w:top w:val="nil"/>
                                <w:left w:val="nil"/>
                                <w:bottom w:val="nil"/>
                                <w:right w:val="nil"/>
                              </w:tcBorders>
                              <w:shd w:val="clear" w:color="auto" w:fill="D1D1D1"/>
                              <w:hideMark/>
                            </w:tcPr>
                            <w:p w14:paraId="3ACF0D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4547E0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E7489F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948B40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03FFA8D"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7BD97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$373,000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753DB0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$818,000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706084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$185,000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D78BE9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$406,000</w:t>
            </w:r>
          </w:p>
        </w:tc>
      </w:tr>
      <w:tr w:rsidR="0035532F" w:rsidRPr="0035532F" w14:paraId="5B1C4C4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ABFEF4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Current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7465E4B7"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579D00DB"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8B93E13" w14:textId="77777777">
                          <w:trPr>
                            <w:trHeight w:val="45"/>
                          </w:trPr>
                          <w:tc>
                            <w:tcPr>
                              <w:tcW w:w="90" w:type="dxa"/>
                              <w:tcBorders>
                                <w:top w:val="nil"/>
                                <w:left w:val="nil"/>
                                <w:bottom w:val="nil"/>
                                <w:right w:val="nil"/>
                              </w:tcBorders>
                              <w:shd w:val="clear" w:color="auto" w:fill="FFFFFF"/>
                              <w:hideMark/>
                            </w:tcPr>
                            <w:p w14:paraId="704BA87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18A10F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D2B81BD" w14:textId="77777777">
                          <w:trPr>
                            <w:trHeight w:val="180"/>
                          </w:trPr>
                          <w:tc>
                            <w:tcPr>
                              <w:tcW w:w="90" w:type="dxa"/>
                              <w:tcBorders>
                                <w:top w:val="nil"/>
                                <w:left w:val="nil"/>
                                <w:bottom w:val="nil"/>
                                <w:right w:val="nil"/>
                              </w:tcBorders>
                              <w:shd w:val="clear" w:color="auto" w:fill="47C3D3"/>
                              <w:hideMark/>
                            </w:tcPr>
                            <w:p w14:paraId="058F4C2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569213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8FF863" w14:textId="77777777">
                          <w:trPr>
                            <w:trHeight w:val="15"/>
                          </w:trPr>
                          <w:tc>
                            <w:tcPr>
                              <w:tcW w:w="0" w:type="auto"/>
                              <w:gridSpan w:val="2"/>
                              <w:tcBorders>
                                <w:top w:val="nil"/>
                                <w:left w:val="nil"/>
                                <w:bottom w:val="nil"/>
                                <w:right w:val="nil"/>
                              </w:tcBorders>
                              <w:shd w:val="clear" w:color="auto" w:fill="D1D1D1"/>
                              <w:hideMark/>
                            </w:tcPr>
                            <w:p w14:paraId="591CEBD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F38B5A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70841A2" w14:textId="77777777">
                          <w:trPr>
                            <w:trHeight w:val="225"/>
                          </w:trPr>
                          <w:tc>
                            <w:tcPr>
                              <w:tcW w:w="90" w:type="dxa"/>
                              <w:tcBorders>
                                <w:top w:val="nil"/>
                                <w:left w:val="nil"/>
                                <w:bottom w:val="nil"/>
                                <w:right w:val="nil"/>
                              </w:tcBorders>
                              <w:shd w:val="clear" w:color="auto" w:fill="47C3D3"/>
                              <w:hideMark/>
                            </w:tcPr>
                            <w:p w14:paraId="7D9E5A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F0E6A1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1476140" w14:textId="77777777">
                          <w:trPr>
                            <w:trHeight w:val="15"/>
                          </w:trPr>
                          <w:tc>
                            <w:tcPr>
                              <w:tcW w:w="0" w:type="auto"/>
                              <w:gridSpan w:val="2"/>
                              <w:tcBorders>
                                <w:top w:val="nil"/>
                                <w:left w:val="nil"/>
                                <w:bottom w:val="nil"/>
                                <w:right w:val="nil"/>
                              </w:tcBorders>
                              <w:shd w:val="clear" w:color="auto" w:fill="D1D1D1"/>
                              <w:hideMark/>
                            </w:tcPr>
                            <w:p w14:paraId="02CA987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A6A963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6592A5CC" w14:textId="77777777">
                          <w:trPr>
                            <w:trHeight w:val="135"/>
                          </w:trPr>
                          <w:tc>
                            <w:tcPr>
                              <w:tcW w:w="90" w:type="dxa"/>
                              <w:tcBorders>
                                <w:top w:val="nil"/>
                                <w:left w:val="nil"/>
                                <w:bottom w:val="nil"/>
                                <w:right w:val="nil"/>
                              </w:tcBorders>
                              <w:shd w:val="clear" w:color="auto" w:fill="FFFFFF"/>
                              <w:hideMark/>
                            </w:tcPr>
                            <w:p w14:paraId="06109A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5FBBD1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76A8380" w14:textId="77777777">
                          <w:trPr>
                            <w:trHeight w:val="90"/>
                          </w:trPr>
                          <w:tc>
                            <w:tcPr>
                              <w:tcW w:w="90" w:type="dxa"/>
                              <w:tcBorders>
                                <w:top w:val="nil"/>
                                <w:left w:val="nil"/>
                                <w:bottom w:val="nil"/>
                                <w:right w:val="nil"/>
                              </w:tcBorders>
                              <w:shd w:val="clear" w:color="auto" w:fill="47C3D3"/>
                              <w:hideMark/>
                            </w:tcPr>
                            <w:p w14:paraId="45EF800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00EEB6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50EAEC7" w14:textId="77777777">
                          <w:trPr>
                            <w:trHeight w:val="15"/>
                          </w:trPr>
                          <w:tc>
                            <w:tcPr>
                              <w:tcW w:w="0" w:type="auto"/>
                              <w:gridSpan w:val="2"/>
                              <w:tcBorders>
                                <w:top w:val="nil"/>
                                <w:left w:val="nil"/>
                                <w:bottom w:val="nil"/>
                                <w:right w:val="nil"/>
                              </w:tcBorders>
                              <w:shd w:val="clear" w:color="auto" w:fill="D1D1D1"/>
                              <w:hideMark/>
                            </w:tcPr>
                            <w:p w14:paraId="3C43833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F53C63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7505AA2" w14:textId="77777777">
                          <w:trPr>
                            <w:trHeight w:val="120"/>
                          </w:trPr>
                          <w:tc>
                            <w:tcPr>
                              <w:tcW w:w="90" w:type="dxa"/>
                              <w:tcBorders>
                                <w:top w:val="nil"/>
                                <w:left w:val="nil"/>
                                <w:bottom w:val="nil"/>
                                <w:right w:val="nil"/>
                              </w:tcBorders>
                              <w:shd w:val="clear" w:color="auto" w:fill="FFFFFF"/>
                              <w:hideMark/>
                            </w:tcPr>
                            <w:p w14:paraId="6BE6D44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169EA5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12DC3F5" w14:textId="77777777">
                          <w:trPr>
                            <w:trHeight w:val="105"/>
                          </w:trPr>
                          <w:tc>
                            <w:tcPr>
                              <w:tcW w:w="90" w:type="dxa"/>
                              <w:tcBorders>
                                <w:top w:val="nil"/>
                                <w:left w:val="nil"/>
                                <w:bottom w:val="nil"/>
                                <w:right w:val="nil"/>
                              </w:tcBorders>
                              <w:shd w:val="clear" w:color="auto" w:fill="47C3D3"/>
                              <w:hideMark/>
                            </w:tcPr>
                            <w:p w14:paraId="50B1CDD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31CA6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C0D0219" w14:textId="77777777">
                          <w:trPr>
                            <w:trHeight w:val="15"/>
                          </w:trPr>
                          <w:tc>
                            <w:tcPr>
                              <w:tcW w:w="0" w:type="auto"/>
                              <w:tcBorders>
                                <w:top w:val="nil"/>
                                <w:left w:val="nil"/>
                                <w:bottom w:val="nil"/>
                                <w:right w:val="nil"/>
                              </w:tcBorders>
                              <w:shd w:val="clear" w:color="auto" w:fill="D1D1D1"/>
                              <w:hideMark/>
                            </w:tcPr>
                            <w:p w14:paraId="73C343E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0FD9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A16613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D36A50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404454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2E1A35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$2,747,000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544C49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$3,371,000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A37536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$1,384,000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786D81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$1,610,000</w:t>
            </w:r>
          </w:p>
        </w:tc>
      </w:tr>
      <w:tr w:rsidR="0035532F" w:rsidRPr="0035532F" w14:paraId="3F7BB112"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67A852C1"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Long-Term Assets</w:t>
            </w:r>
          </w:p>
        </w:tc>
      </w:tr>
      <w:tr w:rsidR="0035532F" w:rsidRPr="0035532F" w14:paraId="64D182D5"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744DC2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Long-Term Investments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62FDA600"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C0040BC"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553DA25" w14:textId="77777777">
                          <w:trPr>
                            <w:trHeight w:val="15"/>
                          </w:trPr>
                          <w:tc>
                            <w:tcPr>
                              <w:tcW w:w="90" w:type="dxa"/>
                              <w:tcBorders>
                                <w:top w:val="nil"/>
                                <w:left w:val="nil"/>
                                <w:bottom w:val="nil"/>
                                <w:right w:val="nil"/>
                              </w:tcBorders>
                              <w:shd w:val="clear" w:color="auto" w:fill="FFFFFF"/>
                              <w:hideMark/>
                            </w:tcPr>
                            <w:p w14:paraId="77BE8B1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3EC24F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E2E3894" w14:textId="77777777">
                          <w:trPr>
                            <w:trHeight w:val="210"/>
                          </w:trPr>
                          <w:tc>
                            <w:tcPr>
                              <w:tcW w:w="90" w:type="dxa"/>
                              <w:tcBorders>
                                <w:top w:val="nil"/>
                                <w:left w:val="nil"/>
                                <w:bottom w:val="nil"/>
                                <w:right w:val="nil"/>
                              </w:tcBorders>
                              <w:shd w:val="clear" w:color="auto" w:fill="47C3D3"/>
                              <w:hideMark/>
                            </w:tcPr>
                            <w:p w14:paraId="2CE4AE4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BFEEF4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64CAF2C" w14:textId="77777777">
                          <w:trPr>
                            <w:trHeight w:val="15"/>
                          </w:trPr>
                          <w:tc>
                            <w:tcPr>
                              <w:tcW w:w="0" w:type="auto"/>
                              <w:gridSpan w:val="2"/>
                              <w:tcBorders>
                                <w:top w:val="nil"/>
                                <w:left w:val="nil"/>
                                <w:bottom w:val="nil"/>
                                <w:right w:val="nil"/>
                              </w:tcBorders>
                              <w:shd w:val="clear" w:color="auto" w:fill="D1D1D1"/>
                              <w:hideMark/>
                            </w:tcPr>
                            <w:p w14:paraId="2E3D720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6E8CDA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7019690" w14:textId="77777777">
                          <w:trPr>
                            <w:trHeight w:val="225"/>
                          </w:trPr>
                          <w:tc>
                            <w:tcPr>
                              <w:tcW w:w="90" w:type="dxa"/>
                              <w:tcBorders>
                                <w:top w:val="nil"/>
                                <w:left w:val="nil"/>
                                <w:bottom w:val="nil"/>
                                <w:right w:val="nil"/>
                              </w:tcBorders>
                              <w:shd w:val="clear" w:color="auto" w:fill="47C3D3"/>
                              <w:hideMark/>
                            </w:tcPr>
                            <w:p w14:paraId="6C27438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955AE0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506F18" w14:textId="77777777">
                          <w:trPr>
                            <w:trHeight w:val="15"/>
                          </w:trPr>
                          <w:tc>
                            <w:tcPr>
                              <w:tcW w:w="0" w:type="auto"/>
                              <w:gridSpan w:val="2"/>
                              <w:tcBorders>
                                <w:top w:val="nil"/>
                                <w:left w:val="nil"/>
                                <w:bottom w:val="nil"/>
                                <w:right w:val="nil"/>
                              </w:tcBorders>
                              <w:shd w:val="clear" w:color="auto" w:fill="D1D1D1"/>
                              <w:hideMark/>
                            </w:tcPr>
                            <w:p w14:paraId="02F9D44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9C2CF6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8ADD665" w14:textId="77777777">
                          <w:trPr>
                            <w:trHeight w:val="150"/>
                          </w:trPr>
                          <w:tc>
                            <w:tcPr>
                              <w:tcW w:w="90" w:type="dxa"/>
                              <w:tcBorders>
                                <w:top w:val="nil"/>
                                <w:left w:val="nil"/>
                                <w:bottom w:val="nil"/>
                                <w:right w:val="nil"/>
                              </w:tcBorders>
                              <w:shd w:val="clear" w:color="auto" w:fill="FFFFFF"/>
                              <w:hideMark/>
                            </w:tcPr>
                            <w:p w14:paraId="019A76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C7E52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52091E7" w14:textId="77777777">
                          <w:trPr>
                            <w:trHeight w:val="75"/>
                          </w:trPr>
                          <w:tc>
                            <w:tcPr>
                              <w:tcW w:w="90" w:type="dxa"/>
                              <w:tcBorders>
                                <w:top w:val="nil"/>
                                <w:left w:val="nil"/>
                                <w:bottom w:val="nil"/>
                                <w:right w:val="nil"/>
                              </w:tcBorders>
                              <w:shd w:val="clear" w:color="auto" w:fill="47C3D3"/>
                              <w:hideMark/>
                            </w:tcPr>
                            <w:p w14:paraId="600690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6E39D9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5949076" w14:textId="77777777">
                          <w:trPr>
                            <w:trHeight w:val="15"/>
                          </w:trPr>
                          <w:tc>
                            <w:tcPr>
                              <w:tcW w:w="0" w:type="auto"/>
                              <w:gridSpan w:val="2"/>
                              <w:tcBorders>
                                <w:top w:val="nil"/>
                                <w:left w:val="nil"/>
                                <w:bottom w:val="nil"/>
                                <w:right w:val="nil"/>
                              </w:tcBorders>
                              <w:shd w:val="clear" w:color="auto" w:fill="D1D1D1"/>
                              <w:hideMark/>
                            </w:tcPr>
                            <w:p w14:paraId="1D8A16A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F76DFC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C015232" w14:textId="77777777">
                          <w:trPr>
                            <w:trHeight w:val="135"/>
                          </w:trPr>
                          <w:tc>
                            <w:tcPr>
                              <w:tcW w:w="90" w:type="dxa"/>
                              <w:tcBorders>
                                <w:top w:val="nil"/>
                                <w:left w:val="nil"/>
                                <w:bottom w:val="nil"/>
                                <w:right w:val="nil"/>
                              </w:tcBorders>
                              <w:shd w:val="clear" w:color="auto" w:fill="FFFFFF"/>
                              <w:hideMark/>
                            </w:tcPr>
                            <w:p w14:paraId="4E729D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E0835B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28D070" w14:textId="77777777">
                          <w:trPr>
                            <w:trHeight w:val="90"/>
                          </w:trPr>
                          <w:tc>
                            <w:tcPr>
                              <w:tcW w:w="90" w:type="dxa"/>
                              <w:tcBorders>
                                <w:top w:val="nil"/>
                                <w:left w:val="nil"/>
                                <w:bottom w:val="nil"/>
                                <w:right w:val="nil"/>
                              </w:tcBorders>
                              <w:shd w:val="clear" w:color="auto" w:fill="47C3D3"/>
                              <w:hideMark/>
                            </w:tcPr>
                            <w:p w14:paraId="19BB22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B1A11C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B13717D" w14:textId="77777777">
                          <w:trPr>
                            <w:trHeight w:val="15"/>
                          </w:trPr>
                          <w:tc>
                            <w:tcPr>
                              <w:tcW w:w="0" w:type="auto"/>
                              <w:tcBorders>
                                <w:top w:val="nil"/>
                                <w:left w:val="nil"/>
                                <w:bottom w:val="nil"/>
                                <w:right w:val="nil"/>
                              </w:tcBorders>
                              <w:shd w:val="clear" w:color="auto" w:fill="D1D1D1"/>
                              <w:hideMark/>
                            </w:tcPr>
                            <w:p w14:paraId="22D14E0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2AB276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3F57E7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0C0796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7D64270"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1BFA6D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$882,000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07166D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$973,000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98432C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$380,000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F9CFE3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$439,000</w:t>
            </w:r>
          </w:p>
        </w:tc>
      </w:tr>
      <w:tr w:rsidR="0035532F" w:rsidRPr="0035532F" w14:paraId="60B05FE9"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495131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Fixed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6BF86C59"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3EAEEB4"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9A0FD94" w14:textId="77777777">
                          <w:trPr>
                            <w:trHeight w:val="60"/>
                          </w:trPr>
                          <w:tc>
                            <w:tcPr>
                              <w:tcW w:w="90" w:type="dxa"/>
                              <w:tcBorders>
                                <w:top w:val="nil"/>
                                <w:left w:val="nil"/>
                                <w:bottom w:val="nil"/>
                                <w:right w:val="nil"/>
                              </w:tcBorders>
                              <w:shd w:val="clear" w:color="auto" w:fill="FFFFFF"/>
                              <w:hideMark/>
                            </w:tcPr>
                            <w:p w14:paraId="760996B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8E8E4D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4E8FE0E" w14:textId="77777777">
                          <w:trPr>
                            <w:trHeight w:val="165"/>
                          </w:trPr>
                          <w:tc>
                            <w:tcPr>
                              <w:tcW w:w="90" w:type="dxa"/>
                              <w:tcBorders>
                                <w:top w:val="nil"/>
                                <w:left w:val="nil"/>
                                <w:bottom w:val="nil"/>
                                <w:right w:val="nil"/>
                              </w:tcBorders>
                              <w:shd w:val="clear" w:color="auto" w:fill="47C3D3"/>
                              <w:hideMark/>
                            </w:tcPr>
                            <w:p w14:paraId="402CE3F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53171D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284ECE2" w14:textId="77777777">
                          <w:trPr>
                            <w:trHeight w:val="15"/>
                          </w:trPr>
                          <w:tc>
                            <w:tcPr>
                              <w:tcW w:w="0" w:type="auto"/>
                              <w:gridSpan w:val="2"/>
                              <w:tcBorders>
                                <w:top w:val="nil"/>
                                <w:left w:val="nil"/>
                                <w:bottom w:val="nil"/>
                                <w:right w:val="nil"/>
                              </w:tcBorders>
                              <w:shd w:val="clear" w:color="auto" w:fill="D1D1D1"/>
                              <w:hideMark/>
                            </w:tcPr>
                            <w:p w14:paraId="1967145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0805D5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AE02A13" w14:textId="77777777">
                          <w:trPr>
                            <w:trHeight w:val="225"/>
                          </w:trPr>
                          <w:tc>
                            <w:tcPr>
                              <w:tcW w:w="90" w:type="dxa"/>
                              <w:tcBorders>
                                <w:top w:val="nil"/>
                                <w:left w:val="nil"/>
                                <w:bottom w:val="nil"/>
                                <w:right w:val="nil"/>
                              </w:tcBorders>
                              <w:shd w:val="clear" w:color="auto" w:fill="47C3D3"/>
                              <w:hideMark/>
                            </w:tcPr>
                            <w:p w14:paraId="37889D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06971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F975960" w14:textId="77777777">
                          <w:trPr>
                            <w:trHeight w:val="15"/>
                          </w:trPr>
                          <w:tc>
                            <w:tcPr>
                              <w:tcW w:w="0" w:type="auto"/>
                              <w:gridSpan w:val="2"/>
                              <w:tcBorders>
                                <w:top w:val="nil"/>
                                <w:left w:val="nil"/>
                                <w:bottom w:val="nil"/>
                                <w:right w:val="nil"/>
                              </w:tcBorders>
                              <w:shd w:val="clear" w:color="auto" w:fill="D1D1D1"/>
                              <w:hideMark/>
                            </w:tcPr>
                            <w:p w14:paraId="54BADC0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C4C7C2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5D7DD1DA" w14:textId="77777777">
                          <w:trPr>
                            <w:trHeight w:val="135"/>
                          </w:trPr>
                          <w:tc>
                            <w:tcPr>
                              <w:tcW w:w="90" w:type="dxa"/>
                              <w:tcBorders>
                                <w:top w:val="nil"/>
                                <w:left w:val="nil"/>
                                <w:bottom w:val="nil"/>
                                <w:right w:val="nil"/>
                              </w:tcBorders>
                              <w:shd w:val="clear" w:color="auto" w:fill="FFFFFF"/>
                              <w:hideMark/>
                            </w:tcPr>
                            <w:p w14:paraId="6D4310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0D8F00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9B916D6" w14:textId="77777777">
                          <w:trPr>
                            <w:trHeight w:val="90"/>
                          </w:trPr>
                          <w:tc>
                            <w:tcPr>
                              <w:tcW w:w="90" w:type="dxa"/>
                              <w:tcBorders>
                                <w:top w:val="nil"/>
                                <w:left w:val="nil"/>
                                <w:bottom w:val="nil"/>
                                <w:right w:val="nil"/>
                              </w:tcBorders>
                              <w:shd w:val="clear" w:color="auto" w:fill="47C3D3"/>
                              <w:hideMark/>
                            </w:tcPr>
                            <w:p w14:paraId="3EE87BB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7DE644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6AD4D62" w14:textId="77777777">
                          <w:trPr>
                            <w:trHeight w:val="15"/>
                          </w:trPr>
                          <w:tc>
                            <w:tcPr>
                              <w:tcW w:w="0" w:type="auto"/>
                              <w:gridSpan w:val="2"/>
                              <w:tcBorders>
                                <w:top w:val="nil"/>
                                <w:left w:val="nil"/>
                                <w:bottom w:val="nil"/>
                                <w:right w:val="nil"/>
                              </w:tcBorders>
                              <w:shd w:val="clear" w:color="auto" w:fill="D1D1D1"/>
                              <w:hideMark/>
                            </w:tcPr>
                            <w:p w14:paraId="3CADE8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17EAE0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078AF95" w14:textId="77777777">
                          <w:trPr>
                            <w:trHeight w:val="90"/>
                          </w:trPr>
                          <w:tc>
                            <w:tcPr>
                              <w:tcW w:w="90" w:type="dxa"/>
                              <w:tcBorders>
                                <w:top w:val="nil"/>
                                <w:left w:val="nil"/>
                                <w:bottom w:val="nil"/>
                                <w:right w:val="nil"/>
                              </w:tcBorders>
                              <w:shd w:val="clear" w:color="auto" w:fill="FFFFFF"/>
                              <w:hideMark/>
                            </w:tcPr>
                            <w:p w14:paraId="23E7EF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3DD00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C128972" w14:textId="77777777">
                          <w:trPr>
                            <w:trHeight w:val="135"/>
                          </w:trPr>
                          <w:tc>
                            <w:tcPr>
                              <w:tcW w:w="90" w:type="dxa"/>
                              <w:tcBorders>
                                <w:top w:val="nil"/>
                                <w:left w:val="nil"/>
                                <w:bottom w:val="nil"/>
                                <w:right w:val="nil"/>
                              </w:tcBorders>
                              <w:shd w:val="clear" w:color="auto" w:fill="47C3D3"/>
                              <w:hideMark/>
                            </w:tcPr>
                            <w:p w14:paraId="50F49E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37CF6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8118D56" w14:textId="77777777">
                          <w:trPr>
                            <w:trHeight w:val="15"/>
                          </w:trPr>
                          <w:tc>
                            <w:tcPr>
                              <w:tcW w:w="0" w:type="auto"/>
                              <w:tcBorders>
                                <w:top w:val="nil"/>
                                <w:left w:val="nil"/>
                                <w:bottom w:val="nil"/>
                                <w:right w:val="nil"/>
                              </w:tcBorders>
                              <w:shd w:val="clear" w:color="auto" w:fill="D1D1D1"/>
                              <w:hideMark/>
                            </w:tcPr>
                            <w:p w14:paraId="6E2FE3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E4A00E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67F9E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6D45CC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46190AA"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DF786D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$1,793,000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BFC27E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$2,335,000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941EF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$1,029,000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475A7B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$1,460,000</w:t>
            </w:r>
          </w:p>
        </w:tc>
      </w:tr>
      <w:tr w:rsidR="0035532F" w:rsidRPr="0035532F" w14:paraId="21CA272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695C69A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Goodwill</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5E77CEC6"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0E8C0701"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7F65D7C" w14:textId="77777777">
                          <w:trPr>
                            <w:trHeight w:val="225"/>
                          </w:trPr>
                          <w:tc>
                            <w:tcPr>
                              <w:tcW w:w="90" w:type="dxa"/>
                              <w:tcBorders>
                                <w:top w:val="nil"/>
                                <w:left w:val="nil"/>
                                <w:bottom w:val="nil"/>
                                <w:right w:val="nil"/>
                              </w:tcBorders>
                              <w:shd w:val="clear" w:color="auto" w:fill="47C3D3"/>
                              <w:hideMark/>
                            </w:tcPr>
                            <w:p w14:paraId="194DF6C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EFFD76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4B86024" w14:textId="77777777">
                          <w:trPr>
                            <w:trHeight w:val="15"/>
                          </w:trPr>
                          <w:tc>
                            <w:tcPr>
                              <w:tcW w:w="0" w:type="auto"/>
                              <w:gridSpan w:val="2"/>
                              <w:tcBorders>
                                <w:top w:val="nil"/>
                                <w:left w:val="nil"/>
                                <w:bottom w:val="nil"/>
                                <w:right w:val="nil"/>
                              </w:tcBorders>
                              <w:shd w:val="clear" w:color="auto" w:fill="D1D1D1"/>
                              <w:hideMark/>
                            </w:tcPr>
                            <w:p w14:paraId="616D2F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04D09C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5771503" w14:textId="77777777">
                          <w:trPr>
                            <w:trHeight w:val="45"/>
                          </w:trPr>
                          <w:tc>
                            <w:tcPr>
                              <w:tcW w:w="90" w:type="dxa"/>
                              <w:tcBorders>
                                <w:top w:val="nil"/>
                                <w:left w:val="nil"/>
                                <w:bottom w:val="nil"/>
                                <w:right w:val="nil"/>
                              </w:tcBorders>
                              <w:shd w:val="clear" w:color="auto" w:fill="FFFFFF"/>
                              <w:hideMark/>
                            </w:tcPr>
                            <w:p w14:paraId="467D53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F9AD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BB551A3" w14:textId="77777777">
                          <w:trPr>
                            <w:trHeight w:val="180"/>
                          </w:trPr>
                          <w:tc>
                            <w:tcPr>
                              <w:tcW w:w="90" w:type="dxa"/>
                              <w:tcBorders>
                                <w:top w:val="nil"/>
                                <w:left w:val="nil"/>
                                <w:bottom w:val="nil"/>
                                <w:right w:val="nil"/>
                              </w:tcBorders>
                              <w:shd w:val="clear" w:color="auto" w:fill="47C3D3"/>
                              <w:hideMark/>
                            </w:tcPr>
                            <w:p w14:paraId="146DDB8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8A74F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EFF5B3B" w14:textId="77777777">
                          <w:trPr>
                            <w:trHeight w:val="15"/>
                          </w:trPr>
                          <w:tc>
                            <w:tcPr>
                              <w:tcW w:w="0" w:type="auto"/>
                              <w:gridSpan w:val="2"/>
                              <w:tcBorders>
                                <w:top w:val="nil"/>
                                <w:left w:val="nil"/>
                                <w:bottom w:val="nil"/>
                                <w:right w:val="nil"/>
                              </w:tcBorders>
                              <w:shd w:val="clear" w:color="auto" w:fill="D1D1D1"/>
                              <w:hideMark/>
                            </w:tcPr>
                            <w:p w14:paraId="3609BF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55BB75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86764FD" w14:textId="77777777">
                          <w:trPr>
                            <w:trHeight w:val="210"/>
                          </w:trPr>
                          <w:tc>
                            <w:tcPr>
                              <w:tcW w:w="90" w:type="dxa"/>
                              <w:tcBorders>
                                <w:top w:val="nil"/>
                                <w:left w:val="nil"/>
                                <w:bottom w:val="nil"/>
                                <w:right w:val="nil"/>
                              </w:tcBorders>
                              <w:shd w:val="clear" w:color="auto" w:fill="FFFFFF"/>
                              <w:hideMark/>
                            </w:tcPr>
                            <w:p w14:paraId="7A95FE7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750F8D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A52FD1B" w14:textId="77777777">
                          <w:trPr>
                            <w:trHeight w:val="15"/>
                          </w:trPr>
                          <w:tc>
                            <w:tcPr>
                              <w:tcW w:w="90" w:type="dxa"/>
                              <w:tcBorders>
                                <w:top w:val="nil"/>
                                <w:left w:val="nil"/>
                                <w:bottom w:val="nil"/>
                                <w:right w:val="nil"/>
                              </w:tcBorders>
                              <w:shd w:val="clear" w:color="auto" w:fill="47C3D3"/>
                              <w:hideMark/>
                            </w:tcPr>
                            <w:p w14:paraId="219A14A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F1817B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6ED7451" w14:textId="77777777">
                          <w:trPr>
                            <w:trHeight w:val="15"/>
                          </w:trPr>
                          <w:tc>
                            <w:tcPr>
                              <w:tcW w:w="0" w:type="auto"/>
                              <w:gridSpan w:val="2"/>
                              <w:tcBorders>
                                <w:top w:val="nil"/>
                                <w:left w:val="nil"/>
                                <w:bottom w:val="nil"/>
                                <w:right w:val="nil"/>
                              </w:tcBorders>
                              <w:shd w:val="clear" w:color="auto" w:fill="D1D1D1"/>
                              <w:hideMark/>
                            </w:tcPr>
                            <w:p w14:paraId="6CC4DA0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943AB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57B469C" w14:textId="77777777">
                          <w:trPr>
                            <w:trHeight w:val="210"/>
                          </w:trPr>
                          <w:tc>
                            <w:tcPr>
                              <w:tcW w:w="90" w:type="dxa"/>
                              <w:tcBorders>
                                <w:top w:val="nil"/>
                                <w:left w:val="nil"/>
                                <w:bottom w:val="nil"/>
                                <w:right w:val="nil"/>
                              </w:tcBorders>
                              <w:shd w:val="clear" w:color="auto" w:fill="FFFFFF"/>
                              <w:hideMark/>
                            </w:tcPr>
                            <w:p w14:paraId="479E536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FF2823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0766B24" w14:textId="77777777">
                          <w:trPr>
                            <w:trHeight w:val="15"/>
                          </w:trPr>
                          <w:tc>
                            <w:tcPr>
                              <w:tcW w:w="90" w:type="dxa"/>
                              <w:tcBorders>
                                <w:top w:val="nil"/>
                                <w:left w:val="nil"/>
                                <w:bottom w:val="nil"/>
                                <w:right w:val="nil"/>
                              </w:tcBorders>
                              <w:shd w:val="clear" w:color="auto" w:fill="47C3D3"/>
                              <w:hideMark/>
                            </w:tcPr>
                            <w:p w14:paraId="5550B07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38E2D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B29DE5D" w14:textId="77777777">
                          <w:trPr>
                            <w:trHeight w:val="15"/>
                          </w:trPr>
                          <w:tc>
                            <w:tcPr>
                              <w:tcW w:w="0" w:type="auto"/>
                              <w:tcBorders>
                                <w:top w:val="nil"/>
                                <w:left w:val="nil"/>
                                <w:bottom w:val="nil"/>
                                <w:right w:val="nil"/>
                              </w:tcBorders>
                              <w:shd w:val="clear" w:color="auto" w:fill="D1D1D1"/>
                              <w:hideMark/>
                            </w:tcPr>
                            <w:p w14:paraId="69F913A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373C3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0447D6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CF56D8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5447000"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D89835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$9,207,000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F7FBA0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$7,598,000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210853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$943,000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ED2A32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$894,000</w:t>
            </w:r>
          </w:p>
        </w:tc>
      </w:tr>
      <w:tr w:rsidR="0035532F" w:rsidRPr="0035532F" w14:paraId="5CE036A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634BB82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Intangible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33EFFA46"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22F445A1"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B04C44E" w14:textId="77777777">
                          <w:trPr>
                            <w:trHeight w:val="15"/>
                          </w:trPr>
                          <w:tc>
                            <w:tcPr>
                              <w:tcW w:w="90" w:type="dxa"/>
                              <w:tcBorders>
                                <w:top w:val="nil"/>
                                <w:left w:val="nil"/>
                                <w:bottom w:val="nil"/>
                                <w:right w:val="nil"/>
                              </w:tcBorders>
                              <w:shd w:val="clear" w:color="auto" w:fill="FFFFFF"/>
                              <w:hideMark/>
                            </w:tcPr>
                            <w:p w14:paraId="6AE5E0C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FEE10B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6773206" w14:textId="77777777">
                          <w:trPr>
                            <w:trHeight w:val="210"/>
                          </w:trPr>
                          <w:tc>
                            <w:tcPr>
                              <w:tcW w:w="90" w:type="dxa"/>
                              <w:tcBorders>
                                <w:top w:val="nil"/>
                                <w:left w:val="nil"/>
                                <w:bottom w:val="nil"/>
                                <w:right w:val="nil"/>
                              </w:tcBorders>
                              <w:shd w:val="clear" w:color="auto" w:fill="47C3D3"/>
                              <w:hideMark/>
                            </w:tcPr>
                            <w:p w14:paraId="40EBAD2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C5F136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DCFB3AD" w14:textId="77777777">
                          <w:trPr>
                            <w:trHeight w:val="15"/>
                          </w:trPr>
                          <w:tc>
                            <w:tcPr>
                              <w:tcW w:w="0" w:type="auto"/>
                              <w:gridSpan w:val="2"/>
                              <w:tcBorders>
                                <w:top w:val="nil"/>
                                <w:left w:val="nil"/>
                                <w:bottom w:val="nil"/>
                                <w:right w:val="nil"/>
                              </w:tcBorders>
                              <w:shd w:val="clear" w:color="auto" w:fill="D1D1D1"/>
                              <w:hideMark/>
                            </w:tcPr>
                            <w:p w14:paraId="35C6FC7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2CBCE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108929F" w14:textId="77777777">
                          <w:trPr>
                            <w:trHeight w:val="225"/>
                          </w:trPr>
                          <w:tc>
                            <w:tcPr>
                              <w:tcW w:w="90" w:type="dxa"/>
                              <w:tcBorders>
                                <w:top w:val="nil"/>
                                <w:left w:val="nil"/>
                                <w:bottom w:val="nil"/>
                                <w:right w:val="nil"/>
                              </w:tcBorders>
                              <w:shd w:val="clear" w:color="auto" w:fill="47C3D3"/>
                              <w:hideMark/>
                            </w:tcPr>
                            <w:p w14:paraId="1357C79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99054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60915E7" w14:textId="77777777">
                          <w:trPr>
                            <w:trHeight w:val="15"/>
                          </w:trPr>
                          <w:tc>
                            <w:tcPr>
                              <w:tcW w:w="0" w:type="auto"/>
                              <w:gridSpan w:val="2"/>
                              <w:tcBorders>
                                <w:top w:val="nil"/>
                                <w:left w:val="nil"/>
                                <w:bottom w:val="nil"/>
                                <w:right w:val="nil"/>
                              </w:tcBorders>
                              <w:shd w:val="clear" w:color="auto" w:fill="D1D1D1"/>
                              <w:hideMark/>
                            </w:tcPr>
                            <w:p w14:paraId="60ED98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599FBD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C5C5920" w14:textId="77777777">
                          <w:trPr>
                            <w:trHeight w:val="195"/>
                          </w:trPr>
                          <w:tc>
                            <w:tcPr>
                              <w:tcW w:w="90" w:type="dxa"/>
                              <w:tcBorders>
                                <w:top w:val="nil"/>
                                <w:left w:val="nil"/>
                                <w:bottom w:val="nil"/>
                                <w:right w:val="nil"/>
                              </w:tcBorders>
                              <w:shd w:val="clear" w:color="auto" w:fill="FFFFFF"/>
                              <w:hideMark/>
                            </w:tcPr>
                            <w:p w14:paraId="2F5F0E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CAB8D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80A2B5B" w14:textId="77777777">
                          <w:trPr>
                            <w:trHeight w:val="30"/>
                          </w:trPr>
                          <w:tc>
                            <w:tcPr>
                              <w:tcW w:w="90" w:type="dxa"/>
                              <w:tcBorders>
                                <w:top w:val="nil"/>
                                <w:left w:val="nil"/>
                                <w:bottom w:val="nil"/>
                                <w:right w:val="nil"/>
                              </w:tcBorders>
                              <w:shd w:val="clear" w:color="auto" w:fill="47C3D3"/>
                              <w:hideMark/>
                            </w:tcPr>
                            <w:p w14:paraId="4DD3D6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E4367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3793735" w14:textId="77777777">
                          <w:trPr>
                            <w:trHeight w:val="15"/>
                          </w:trPr>
                          <w:tc>
                            <w:tcPr>
                              <w:tcW w:w="0" w:type="auto"/>
                              <w:gridSpan w:val="2"/>
                              <w:tcBorders>
                                <w:top w:val="nil"/>
                                <w:left w:val="nil"/>
                                <w:bottom w:val="nil"/>
                                <w:right w:val="nil"/>
                              </w:tcBorders>
                              <w:shd w:val="clear" w:color="auto" w:fill="D1D1D1"/>
                              <w:hideMark/>
                            </w:tcPr>
                            <w:p w14:paraId="592DF76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C47D1B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B56495E" w14:textId="77777777">
                          <w:trPr>
                            <w:trHeight w:val="210"/>
                          </w:trPr>
                          <w:tc>
                            <w:tcPr>
                              <w:tcW w:w="90" w:type="dxa"/>
                              <w:tcBorders>
                                <w:top w:val="nil"/>
                                <w:left w:val="nil"/>
                                <w:bottom w:val="nil"/>
                                <w:right w:val="nil"/>
                              </w:tcBorders>
                              <w:shd w:val="clear" w:color="auto" w:fill="FFFFFF"/>
                              <w:hideMark/>
                            </w:tcPr>
                            <w:p w14:paraId="1A44E4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FF8EAD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674EFC6" w14:textId="77777777">
                          <w:trPr>
                            <w:trHeight w:val="15"/>
                          </w:trPr>
                          <w:tc>
                            <w:tcPr>
                              <w:tcW w:w="90" w:type="dxa"/>
                              <w:tcBorders>
                                <w:top w:val="nil"/>
                                <w:left w:val="nil"/>
                                <w:bottom w:val="nil"/>
                                <w:right w:val="nil"/>
                              </w:tcBorders>
                              <w:shd w:val="clear" w:color="auto" w:fill="47C3D3"/>
                              <w:hideMark/>
                            </w:tcPr>
                            <w:p w14:paraId="6849806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6CECBF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F95A061" w14:textId="77777777">
                          <w:trPr>
                            <w:trHeight w:val="15"/>
                          </w:trPr>
                          <w:tc>
                            <w:tcPr>
                              <w:tcW w:w="0" w:type="auto"/>
                              <w:tcBorders>
                                <w:top w:val="nil"/>
                                <w:left w:val="nil"/>
                                <w:bottom w:val="nil"/>
                                <w:right w:val="nil"/>
                              </w:tcBorders>
                              <w:shd w:val="clear" w:color="auto" w:fill="D1D1D1"/>
                              <w:hideMark/>
                            </w:tcPr>
                            <w:p w14:paraId="6F1F354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4ACC8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A365F5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01FEDB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8611305"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F23542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$8,805,000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9600B8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$9,270,000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4A6E5B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$1,451,000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1C7E67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$1,351,000</w:t>
            </w:r>
          </w:p>
        </w:tc>
      </w:tr>
      <w:tr w:rsidR="0035532F" w:rsidRPr="0035532F" w14:paraId="6F65AFA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09E321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71EF0D42"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111AB68E"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2C73A52" w14:textId="77777777">
                          <w:trPr>
                            <w:trHeight w:val="30"/>
                          </w:trPr>
                          <w:tc>
                            <w:tcPr>
                              <w:tcW w:w="90" w:type="dxa"/>
                              <w:tcBorders>
                                <w:top w:val="nil"/>
                                <w:left w:val="nil"/>
                                <w:bottom w:val="nil"/>
                                <w:right w:val="nil"/>
                              </w:tcBorders>
                              <w:shd w:val="clear" w:color="auto" w:fill="FFFFFF"/>
                              <w:hideMark/>
                            </w:tcPr>
                            <w:p w14:paraId="6FF53CE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E2E56D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6BD5A8" w14:textId="77777777">
                          <w:trPr>
                            <w:trHeight w:val="195"/>
                          </w:trPr>
                          <w:tc>
                            <w:tcPr>
                              <w:tcW w:w="90" w:type="dxa"/>
                              <w:tcBorders>
                                <w:top w:val="nil"/>
                                <w:left w:val="nil"/>
                                <w:bottom w:val="nil"/>
                                <w:right w:val="nil"/>
                              </w:tcBorders>
                              <w:shd w:val="clear" w:color="auto" w:fill="47C3D3"/>
                              <w:hideMark/>
                            </w:tcPr>
                            <w:p w14:paraId="7015340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87AD5D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9F07D27" w14:textId="77777777">
                          <w:trPr>
                            <w:trHeight w:val="15"/>
                          </w:trPr>
                          <w:tc>
                            <w:tcPr>
                              <w:tcW w:w="0" w:type="auto"/>
                              <w:gridSpan w:val="2"/>
                              <w:tcBorders>
                                <w:top w:val="nil"/>
                                <w:left w:val="nil"/>
                                <w:bottom w:val="nil"/>
                                <w:right w:val="nil"/>
                              </w:tcBorders>
                              <w:shd w:val="clear" w:color="auto" w:fill="D1D1D1"/>
                              <w:hideMark/>
                            </w:tcPr>
                            <w:p w14:paraId="12F05B6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9FE141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876800F" w14:textId="77777777">
                          <w:trPr>
                            <w:trHeight w:val="225"/>
                          </w:trPr>
                          <w:tc>
                            <w:tcPr>
                              <w:tcW w:w="90" w:type="dxa"/>
                              <w:tcBorders>
                                <w:top w:val="nil"/>
                                <w:left w:val="nil"/>
                                <w:bottom w:val="nil"/>
                                <w:right w:val="nil"/>
                              </w:tcBorders>
                              <w:shd w:val="clear" w:color="auto" w:fill="47C3D3"/>
                              <w:hideMark/>
                            </w:tcPr>
                            <w:p w14:paraId="7356794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7782D8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052CC5C" w14:textId="77777777">
                          <w:trPr>
                            <w:trHeight w:val="15"/>
                          </w:trPr>
                          <w:tc>
                            <w:tcPr>
                              <w:tcW w:w="0" w:type="auto"/>
                              <w:gridSpan w:val="2"/>
                              <w:tcBorders>
                                <w:top w:val="nil"/>
                                <w:left w:val="nil"/>
                                <w:bottom w:val="nil"/>
                                <w:right w:val="nil"/>
                              </w:tcBorders>
                              <w:shd w:val="clear" w:color="auto" w:fill="D1D1D1"/>
                              <w:hideMark/>
                            </w:tcPr>
                            <w:p w14:paraId="351BA34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3768D7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660F565E" w14:textId="77777777">
                          <w:trPr>
                            <w:trHeight w:val="135"/>
                          </w:trPr>
                          <w:tc>
                            <w:tcPr>
                              <w:tcW w:w="90" w:type="dxa"/>
                              <w:tcBorders>
                                <w:top w:val="nil"/>
                                <w:left w:val="nil"/>
                                <w:bottom w:val="nil"/>
                                <w:right w:val="nil"/>
                              </w:tcBorders>
                              <w:shd w:val="clear" w:color="auto" w:fill="FFFFFF"/>
                              <w:hideMark/>
                            </w:tcPr>
                            <w:p w14:paraId="761CB5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6592C8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ADB10E8" w14:textId="77777777">
                          <w:trPr>
                            <w:trHeight w:val="90"/>
                          </w:trPr>
                          <w:tc>
                            <w:tcPr>
                              <w:tcW w:w="90" w:type="dxa"/>
                              <w:tcBorders>
                                <w:top w:val="nil"/>
                                <w:left w:val="nil"/>
                                <w:bottom w:val="nil"/>
                                <w:right w:val="nil"/>
                              </w:tcBorders>
                              <w:shd w:val="clear" w:color="auto" w:fill="47C3D3"/>
                              <w:hideMark/>
                            </w:tcPr>
                            <w:p w14:paraId="75714D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6C97D5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DE949B2" w14:textId="77777777">
                          <w:trPr>
                            <w:trHeight w:val="15"/>
                          </w:trPr>
                          <w:tc>
                            <w:tcPr>
                              <w:tcW w:w="0" w:type="auto"/>
                              <w:gridSpan w:val="2"/>
                              <w:tcBorders>
                                <w:top w:val="nil"/>
                                <w:left w:val="nil"/>
                                <w:bottom w:val="nil"/>
                                <w:right w:val="nil"/>
                              </w:tcBorders>
                              <w:shd w:val="clear" w:color="auto" w:fill="D1D1D1"/>
                              <w:hideMark/>
                            </w:tcPr>
                            <w:p w14:paraId="51246F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9BD3D7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392E817" w14:textId="77777777">
                          <w:trPr>
                            <w:trHeight w:val="105"/>
                          </w:trPr>
                          <w:tc>
                            <w:tcPr>
                              <w:tcW w:w="90" w:type="dxa"/>
                              <w:tcBorders>
                                <w:top w:val="nil"/>
                                <w:left w:val="nil"/>
                                <w:bottom w:val="nil"/>
                                <w:right w:val="nil"/>
                              </w:tcBorders>
                              <w:shd w:val="clear" w:color="auto" w:fill="FFFFFF"/>
                              <w:hideMark/>
                            </w:tcPr>
                            <w:p w14:paraId="6BEC6F6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87B770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8714C40" w14:textId="77777777">
                          <w:trPr>
                            <w:trHeight w:val="120"/>
                          </w:trPr>
                          <w:tc>
                            <w:tcPr>
                              <w:tcW w:w="90" w:type="dxa"/>
                              <w:tcBorders>
                                <w:top w:val="nil"/>
                                <w:left w:val="nil"/>
                                <w:bottom w:val="nil"/>
                                <w:right w:val="nil"/>
                              </w:tcBorders>
                              <w:shd w:val="clear" w:color="auto" w:fill="47C3D3"/>
                              <w:hideMark/>
                            </w:tcPr>
                            <w:p w14:paraId="15DEA74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9C512D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188497" w14:textId="77777777">
                          <w:trPr>
                            <w:trHeight w:val="15"/>
                          </w:trPr>
                          <w:tc>
                            <w:tcPr>
                              <w:tcW w:w="0" w:type="auto"/>
                              <w:tcBorders>
                                <w:top w:val="nil"/>
                                <w:left w:val="nil"/>
                                <w:bottom w:val="nil"/>
                                <w:right w:val="nil"/>
                              </w:tcBorders>
                              <w:shd w:val="clear" w:color="auto" w:fill="D1D1D1"/>
                              <w:hideMark/>
                            </w:tcPr>
                            <w:p w14:paraId="6D8714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221F09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6A3485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8DA189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ADC8F17"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A6A57C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$421,000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CB6087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$477,000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E70A13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$223,000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1E593D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$260,000</w:t>
            </w:r>
          </w:p>
        </w:tc>
      </w:tr>
      <w:tr w:rsidR="0035532F" w:rsidRPr="0035532F" w14:paraId="23F8A79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B100F2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Deferred Asset Charges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3EC3CF36"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22B27332"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3BB8DA3" w14:textId="77777777">
                          <w:trPr>
                            <w:trHeight w:val="210"/>
                          </w:trPr>
                          <w:tc>
                            <w:tcPr>
                              <w:tcW w:w="90" w:type="dxa"/>
                              <w:tcBorders>
                                <w:top w:val="nil"/>
                                <w:left w:val="nil"/>
                                <w:bottom w:val="nil"/>
                                <w:right w:val="nil"/>
                              </w:tcBorders>
                              <w:shd w:val="clear" w:color="auto" w:fill="FFFFFF"/>
                              <w:hideMark/>
                            </w:tcPr>
                            <w:p w14:paraId="2223211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8B85C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348E120" w14:textId="77777777">
                          <w:trPr>
                            <w:trHeight w:val="15"/>
                          </w:trPr>
                          <w:tc>
                            <w:tcPr>
                              <w:tcW w:w="90" w:type="dxa"/>
                              <w:tcBorders>
                                <w:top w:val="nil"/>
                                <w:left w:val="nil"/>
                                <w:bottom w:val="nil"/>
                                <w:right w:val="nil"/>
                              </w:tcBorders>
                              <w:shd w:val="clear" w:color="auto" w:fill="47C3D3"/>
                              <w:hideMark/>
                            </w:tcPr>
                            <w:p w14:paraId="1D356EB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5E668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D2525E3" w14:textId="77777777">
                          <w:trPr>
                            <w:trHeight w:val="15"/>
                          </w:trPr>
                          <w:tc>
                            <w:tcPr>
                              <w:tcW w:w="0" w:type="auto"/>
                              <w:gridSpan w:val="2"/>
                              <w:tcBorders>
                                <w:top w:val="nil"/>
                                <w:left w:val="nil"/>
                                <w:bottom w:val="nil"/>
                                <w:right w:val="nil"/>
                              </w:tcBorders>
                              <w:shd w:val="clear" w:color="auto" w:fill="D1D1D1"/>
                              <w:hideMark/>
                            </w:tcPr>
                            <w:p w14:paraId="6DF14D0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52B6A9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BCC81AC" w14:textId="77777777">
                          <w:trPr>
                            <w:trHeight w:val="210"/>
                          </w:trPr>
                          <w:tc>
                            <w:tcPr>
                              <w:tcW w:w="90" w:type="dxa"/>
                              <w:tcBorders>
                                <w:top w:val="nil"/>
                                <w:left w:val="nil"/>
                                <w:bottom w:val="nil"/>
                                <w:right w:val="nil"/>
                              </w:tcBorders>
                              <w:shd w:val="clear" w:color="auto" w:fill="FFFFFF"/>
                              <w:hideMark/>
                            </w:tcPr>
                            <w:p w14:paraId="1DA485F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BB2F77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7C60DD3" w14:textId="77777777">
                          <w:trPr>
                            <w:trHeight w:val="15"/>
                          </w:trPr>
                          <w:tc>
                            <w:tcPr>
                              <w:tcW w:w="90" w:type="dxa"/>
                              <w:tcBorders>
                                <w:top w:val="nil"/>
                                <w:left w:val="nil"/>
                                <w:bottom w:val="nil"/>
                                <w:right w:val="nil"/>
                              </w:tcBorders>
                              <w:shd w:val="clear" w:color="auto" w:fill="47C3D3"/>
                              <w:hideMark/>
                            </w:tcPr>
                            <w:p w14:paraId="5F977D7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1B56A9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78FB333" w14:textId="77777777">
                          <w:trPr>
                            <w:trHeight w:val="15"/>
                          </w:trPr>
                          <w:tc>
                            <w:tcPr>
                              <w:tcW w:w="0" w:type="auto"/>
                              <w:gridSpan w:val="2"/>
                              <w:tcBorders>
                                <w:top w:val="nil"/>
                                <w:left w:val="nil"/>
                                <w:bottom w:val="nil"/>
                                <w:right w:val="nil"/>
                              </w:tcBorders>
                              <w:shd w:val="clear" w:color="auto" w:fill="D1D1D1"/>
                              <w:hideMark/>
                            </w:tcPr>
                            <w:p w14:paraId="440D26A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DA74A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DA64917" w14:textId="77777777">
                          <w:trPr>
                            <w:trHeight w:val="45"/>
                          </w:trPr>
                          <w:tc>
                            <w:tcPr>
                              <w:tcW w:w="90" w:type="dxa"/>
                              <w:tcBorders>
                                <w:top w:val="nil"/>
                                <w:left w:val="nil"/>
                                <w:bottom w:val="nil"/>
                                <w:right w:val="nil"/>
                              </w:tcBorders>
                              <w:shd w:val="clear" w:color="auto" w:fill="FFFFFF"/>
                              <w:hideMark/>
                            </w:tcPr>
                            <w:p w14:paraId="4DBA35A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BA96C2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976B721" w14:textId="77777777">
                          <w:trPr>
                            <w:trHeight w:val="180"/>
                          </w:trPr>
                          <w:tc>
                            <w:tcPr>
                              <w:tcW w:w="90" w:type="dxa"/>
                              <w:tcBorders>
                                <w:top w:val="nil"/>
                                <w:left w:val="nil"/>
                                <w:bottom w:val="nil"/>
                                <w:right w:val="nil"/>
                              </w:tcBorders>
                              <w:shd w:val="clear" w:color="auto" w:fill="47C3D3"/>
                              <w:hideMark/>
                            </w:tcPr>
                            <w:p w14:paraId="5F4ED1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DBC3C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51B1664" w14:textId="77777777">
                          <w:trPr>
                            <w:trHeight w:val="15"/>
                          </w:trPr>
                          <w:tc>
                            <w:tcPr>
                              <w:tcW w:w="0" w:type="auto"/>
                              <w:gridSpan w:val="2"/>
                              <w:tcBorders>
                                <w:top w:val="nil"/>
                                <w:left w:val="nil"/>
                                <w:bottom w:val="nil"/>
                                <w:right w:val="nil"/>
                              </w:tcBorders>
                              <w:shd w:val="clear" w:color="auto" w:fill="D1D1D1"/>
                              <w:hideMark/>
                            </w:tcPr>
                            <w:p w14:paraId="0A5C61A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B36C22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FE6C7C6" w14:textId="77777777">
                          <w:trPr>
                            <w:trHeight w:val="225"/>
                          </w:trPr>
                          <w:tc>
                            <w:tcPr>
                              <w:tcW w:w="90" w:type="dxa"/>
                              <w:tcBorders>
                                <w:top w:val="nil"/>
                                <w:left w:val="nil"/>
                                <w:bottom w:val="nil"/>
                                <w:right w:val="nil"/>
                              </w:tcBorders>
                              <w:shd w:val="clear" w:color="auto" w:fill="47C3D3"/>
                              <w:hideMark/>
                            </w:tcPr>
                            <w:p w14:paraId="0EC4665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F969BE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B766B3F" w14:textId="77777777">
                          <w:trPr>
                            <w:trHeight w:val="15"/>
                          </w:trPr>
                          <w:tc>
                            <w:tcPr>
                              <w:tcW w:w="0" w:type="auto"/>
                              <w:tcBorders>
                                <w:top w:val="nil"/>
                                <w:left w:val="nil"/>
                                <w:bottom w:val="nil"/>
                                <w:right w:val="nil"/>
                              </w:tcBorders>
                              <w:shd w:val="clear" w:color="auto" w:fill="D1D1D1"/>
                              <w:hideMark/>
                            </w:tcPr>
                            <w:p w14:paraId="038AEA4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493B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8FD264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2FA135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8F11AB6"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49ABEF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F9DC7F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$116,000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30C9F8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650C73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$819,000</w:t>
            </w:r>
          </w:p>
        </w:tc>
      </w:tr>
      <w:tr w:rsidR="0035532F" w:rsidRPr="0035532F" w14:paraId="208EA7F3"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540F37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Assets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1C4D10E9"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519FB69"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04C9B86" w14:textId="77777777">
                          <w:trPr>
                            <w:trHeight w:val="225"/>
                          </w:trPr>
                          <w:tc>
                            <w:tcPr>
                              <w:tcW w:w="90" w:type="dxa"/>
                              <w:tcBorders>
                                <w:top w:val="nil"/>
                                <w:left w:val="nil"/>
                                <w:bottom w:val="nil"/>
                                <w:right w:val="nil"/>
                              </w:tcBorders>
                              <w:shd w:val="clear" w:color="auto" w:fill="47C3D3"/>
                              <w:hideMark/>
                            </w:tcPr>
                            <w:p w14:paraId="77C8DFE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042087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43D1FD2" w14:textId="77777777">
                          <w:trPr>
                            <w:trHeight w:val="15"/>
                          </w:trPr>
                          <w:tc>
                            <w:tcPr>
                              <w:tcW w:w="0" w:type="auto"/>
                              <w:gridSpan w:val="2"/>
                              <w:tcBorders>
                                <w:top w:val="nil"/>
                                <w:left w:val="nil"/>
                                <w:bottom w:val="nil"/>
                                <w:right w:val="nil"/>
                              </w:tcBorders>
                              <w:shd w:val="clear" w:color="auto" w:fill="D1D1D1"/>
                              <w:hideMark/>
                            </w:tcPr>
                            <w:p w14:paraId="05F71DC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7FAA9A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EBB2EB2" w14:textId="77777777">
                          <w:trPr>
                            <w:trHeight w:val="225"/>
                          </w:trPr>
                          <w:tc>
                            <w:tcPr>
                              <w:tcW w:w="90" w:type="dxa"/>
                              <w:tcBorders>
                                <w:top w:val="nil"/>
                                <w:left w:val="nil"/>
                                <w:bottom w:val="nil"/>
                                <w:right w:val="nil"/>
                              </w:tcBorders>
                              <w:shd w:val="clear" w:color="auto" w:fill="47C3D3"/>
                              <w:hideMark/>
                            </w:tcPr>
                            <w:p w14:paraId="164B81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9AC36B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75EB449" w14:textId="77777777">
                          <w:trPr>
                            <w:trHeight w:val="15"/>
                          </w:trPr>
                          <w:tc>
                            <w:tcPr>
                              <w:tcW w:w="0" w:type="auto"/>
                              <w:gridSpan w:val="2"/>
                              <w:tcBorders>
                                <w:top w:val="nil"/>
                                <w:left w:val="nil"/>
                                <w:bottom w:val="nil"/>
                                <w:right w:val="nil"/>
                              </w:tcBorders>
                              <w:shd w:val="clear" w:color="auto" w:fill="D1D1D1"/>
                              <w:hideMark/>
                            </w:tcPr>
                            <w:p w14:paraId="3DFB28F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73755B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FCD7DD9" w14:textId="77777777">
                          <w:trPr>
                            <w:trHeight w:val="180"/>
                          </w:trPr>
                          <w:tc>
                            <w:tcPr>
                              <w:tcW w:w="90" w:type="dxa"/>
                              <w:tcBorders>
                                <w:top w:val="nil"/>
                                <w:left w:val="nil"/>
                                <w:bottom w:val="nil"/>
                                <w:right w:val="nil"/>
                              </w:tcBorders>
                              <w:shd w:val="clear" w:color="auto" w:fill="FFFFFF"/>
                              <w:hideMark/>
                            </w:tcPr>
                            <w:p w14:paraId="60DF6D3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66D07B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381CA36" w14:textId="77777777">
                          <w:trPr>
                            <w:trHeight w:val="45"/>
                          </w:trPr>
                          <w:tc>
                            <w:tcPr>
                              <w:tcW w:w="90" w:type="dxa"/>
                              <w:tcBorders>
                                <w:top w:val="nil"/>
                                <w:left w:val="nil"/>
                                <w:bottom w:val="nil"/>
                                <w:right w:val="nil"/>
                              </w:tcBorders>
                              <w:shd w:val="clear" w:color="auto" w:fill="47C3D3"/>
                              <w:hideMark/>
                            </w:tcPr>
                            <w:p w14:paraId="1961D89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BF85E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5FCA782" w14:textId="77777777">
                          <w:trPr>
                            <w:trHeight w:val="15"/>
                          </w:trPr>
                          <w:tc>
                            <w:tcPr>
                              <w:tcW w:w="0" w:type="auto"/>
                              <w:gridSpan w:val="2"/>
                              <w:tcBorders>
                                <w:top w:val="nil"/>
                                <w:left w:val="nil"/>
                                <w:bottom w:val="nil"/>
                                <w:right w:val="nil"/>
                              </w:tcBorders>
                              <w:shd w:val="clear" w:color="auto" w:fill="D1D1D1"/>
                              <w:hideMark/>
                            </w:tcPr>
                            <w:p w14:paraId="45374FC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8B3301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5D435C7" w14:textId="77777777">
                          <w:trPr>
                            <w:trHeight w:val="165"/>
                          </w:trPr>
                          <w:tc>
                            <w:tcPr>
                              <w:tcW w:w="90" w:type="dxa"/>
                              <w:tcBorders>
                                <w:top w:val="nil"/>
                                <w:left w:val="nil"/>
                                <w:bottom w:val="nil"/>
                                <w:right w:val="nil"/>
                              </w:tcBorders>
                              <w:shd w:val="clear" w:color="auto" w:fill="FFFFFF"/>
                              <w:hideMark/>
                            </w:tcPr>
                            <w:p w14:paraId="0D48EAF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16A4B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FC6D448" w14:textId="77777777">
                          <w:trPr>
                            <w:trHeight w:val="60"/>
                          </w:trPr>
                          <w:tc>
                            <w:tcPr>
                              <w:tcW w:w="90" w:type="dxa"/>
                              <w:tcBorders>
                                <w:top w:val="nil"/>
                                <w:left w:val="nil"/>
                                <w:bottom w:val="nil"/>
                                <w:right w:val="nil"/>
                              </w:tcBorders>
                              <w:shd w:val="clear" w:color="auto" w:fill="47C3D3"/>
                              <w:hideMark/>
                            </w:tcPr>
                            <w:p w14:paraId="591FE0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0757F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0751EB6" w14:textId="77777777">
                          <w:trPr>
                            <w:trHeight w:val="15"/>
                          </w:trPr>
                          <w:tc>
                            <w:tcPr>
                              <w:tcW w:w="0" w:type="auto"/>
                              <w:tcBorders>
                                <w:top w:val="nil"/>
                                <w:left w:val="nil"/>
                                <w:bottom w:val="nil"/>
                                <w:right w:val="nil"/>
                              </w:tcBorders>
                              <w:shd w:val="clear" w:color="auto" w:fill="D1D1D1"/>
                              <w:hideMark/>
                            </w:tcPr>
                            <w:p w14:paraId="79CAAC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454BA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828177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0CEE5A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38E7AE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C0F025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$23,948,000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6D8DDB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$24,140,000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8BE1B0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$6,082,000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01FD72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$6,833,000</w:t>
            </w:r>
          </w:p>
        </w:tc>
      </w:tr>
      <w:tr w:rsidR="0035532F" w:rsidRPr="0035532F" w14:paraId="43B7A1F6"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1BCDDD83"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Current Liabilities</w:t>
            </w:r>
          </w:p>
        </w:tc>
      </w:tr>
      <w:tr w:rsidR="0035532F" w:rsidRPr="0035532F" w14:paraId="50C022C6"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6CD3D1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Accounts Payable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3159BEEB"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FEE0113"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523D0A4" w14:textId="77777777">
                          <w:trPr>
                            <w:trHeight w:val="225"/>
                          </w:trPr>
                          <w:tc>
                            <w:tcPr>
                              <w:tcW w:w="90" w:type="dxa"/>
                              <w:tcBorders>
                                <w:top w:val="nil"/>
                                <w:left w:val="nil"/>
                                <w:bottom w:val="nil"/>
                                <w:right w:val="nil"/>
                              </w:tcBorders>
                              <w:shd w:val="clear" w:color="auto" w:fill="47C3D3"/>
                              <w:hideMark/>
                            </w:tcPr>
                            <w:p w14:paraId="3AAEB78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BC3E48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787A024" w14:textId="77777777">
                          <w:trPr>
                            <w:trHeight w:val="15"/>
                          </w:trPr>
                          <w:tc>
                            <w:tcPr>
                              <w:tcW w:w="0" w:type="auto"/>
                              <w:gridSpan w:val="2"/>
                              <w:tcBorders>
                                <w:top w:val="nil"/>
                                <w:left w:val="nil"/>
                                <w:bottom w:val="nil"/>
                                <w:right w:val="nil"/>
                              </w:tcBorders>
                              <w:shd w:val="clear" w:color="auto" w:fill="D1D1D1"/>
                              <w:hideMark/>
                            </w:tcPr>
                            <w:p w14:paraId="4A07C7C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9175B2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093040E" w14:textId="77777777">
                          <w:trPr>
                            <w:trHeight w:val="45"/>
                          </w:trPr>
                          <w:tc>
                            <w:tcPr>
                              <w:tcW w:w="90" w:type="dxa"/>
                              <w:tcBorders>
                                <w:top w:val="nil"/>
                                <w:left w:val="nil"/>
                                <w:bottom w:val="nil"/>
                                <w:right w:val="nil"/>
                              </w:tcBorders>
                              <w:shd w:val="clear" w:color="auto" w:fill="FFFFFF"/>
                              <w:hideMark/>
                            </w:tcPr>
                            <w:p w14:paraId="301175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8D5E3D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643B579" w14:textId="77777777">
                          <w:trPr>
                            <w:trHeight w:val="180"/>
                          </w:trPr>
                          <w:tc>
                            <w:tcPr>
                              <w:tcW w:w="90" w:type="dxa"/>
                              <w:tcBorders>
                                <w:top w:val="nil"/>
                                <w:left w:val="nil"/>
                                <w:bottom w:val="nil"/>
                                <w:right w:val="nil"/>
                              </w:tcBorders>
                              <w:shd w:val="clear" w:color="auto" w:fill="47C3D3"/>
                              <w:hideMark/>
                            </w:tcPr>
                            <w:p w14:paraId="130F491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C74573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061DC54" w14:textId="77777777">
                          <w:trPr>
                            <w:trHeight w:val="15"/>
                          </w:trPr>
                          <w:tc>
                            <w:tcPr>
                              <w:tcW w:w="0" w:type="auto"/>
                              <w:gridSpan w:val="2"/>
                              <w:tcBorders>
                                <w:top w:val="nil"/>
                                <w:left w:val="nil"/>
                                <w:bottom w:val="nil"/>
                                <w:right w:val="nil"/>
                              </w:tcBorders>
                              <w:shd w:val="clear" w:color="auto" w:fill="D1D1D1"/>
                              <w:hideMark/>
                            </w:tcPr>
                            <w:p w14:paraId="0E95B5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54E45A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48A33F1" w14:textId="77777777">
                          <w:trPr>
                            <w:trHeight w:val="105"/>
                          </w:trPr>
                          <w:tc>
                            <w:tcPr>
                              <w:tcW w:w="90" w:type="dxa"/>
                              <w:tcBorders>
                                <w:top w:val="nil"/>
                                <w:left w:val="nil"/>
                                <w:bottom w:val="nil"/>
                                <w:right w:val="nil"/>
                              </w:tcBorders>
                              <w:shd w:val="clear" w:color="auto" w:fill="FFFFFF"/>
                              <w:hideMark/>
                            </w:tcPr>
                            <w:p w14:paraId="06D2E7E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417EA7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D3B8E56" w14:textId="77777777">
                          <w:trPr>
                            <w:trHeight w:val="120"/>
                          </w:trPr>
                          <w:tc>
                            <w:tcPr>
                              <w:tcW w:w="90" w:type="dxa"/>
                              <w:tcBorders>
                                <w:top w:val="nil"/>
                                <w:left w:val="nil"/>
                                <w:bottom w:val="nil"/>
                                <w:right w:val="nil"/>
                              </w:tcBorders>
                              <w:shd w:val="clear" w:color="auto" w:fill="47C3D3"/>
                              <w:hideMark/>
                            </w:tcPr>
                            <w:p w14:paraId="44F7692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28B189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CEEA4EB" w14:textId="77777777">
                          <w:trPr>
                            <w:trHeight w:val="15"/>
                          </w:trPr>
                          <w:tc>
                            <w:tcPr>
                              <w:tcW w:w="0" w:type="auto"/>
                              <w:gridSpan w:val="2"/>
                              <w:tcBorders>
                                <w:top w:val="nil"/>
                                <w:left w:val="nil"/>
                                <w:bottom w:val="nil"/>
                                <w:right w:val="nil"/>
                              </w:tcBorders>
                              <w:shd w:val="clear" w:color="auto" w:fill="D1D1D1"/>
                              <w:hideMark/>
                            </w:tcPr>
                            <w:p w14:paraId="40D02A2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A39711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E679888" w14:textId="77777777">
                          <w:trPr>
                            <w:trHeight w:val="105"/>
                          </w:trPr>
                          <w:tc>
                            <w:tcPr>
                              <w:tcW w:w="90" w:type="dxa"/>
                              <w:tcBorders>
                                <w:top w:val="nil"/>
                                <w:left w:val="nil"/>
                                <w:bottom w:val="nil"/>
                                <w:right w:val="nil"/>
                              </w:tcBorders>
                              <w:shd w:val="clear" w:color="auto" w:fill="FFFFFF"/>
                              <w:hideMark/>
                            </w:tcPr>
                            <w:p w14:paraId="48B334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EA3E6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E539F04" w14:textId="77777777">
                          <w:trPr>
                            <w:trHeight w:val="120"/>
                          </w:trPr>
                          <w:tc>
                            <w:tcPr>
                              <w:tcW w:w="90" w:type="dxa"/>
                              <w:tcBorders>
                                <w:top w:val="nil"/>
                                <w:left w:val="nil"/>
                                <w:bottom w:val="nil"/>
                                <w:right w:val="nil"/>
                              </w:tcBorders>
                              <w:shd w:val="clear" w:color="auto" w:fill="47C3D3"/>
                              <w:hideMark/>
                            </w:tcPr>
                            <w:p w14:paraId="275360F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4BBA9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09A2528" w14:textId="77777777">
                          <w:trPr>
                            <w:trHeight w:val="15"/>
                          </w:trPr>
                          <w:tc>
                            <w:tcPr>
                              <w:tcW w:w="0" w:type="auto"/>
                              <w:tcBorders>
                                <w:top w:val="nil"/>
                                <w:left w:val="nil"/>
                                <w:bottom w:val="nil"/>
                                <w:right w:val="nil"/>
                              </w:tcBorders>
                              <w:shd w:val="clear" w:color="auto" w:fill="D1D1D1"/>
                              <w:hideMark/>
                            </w:tcPr>
                            <w:p w14:paraId="1908425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CE6781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9053D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8AC342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AFE15C9"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096A6B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$3,548,000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E87C85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$2,972,000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A1DEBC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$1,981,000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8EBFFC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$2,037,000</w:t>
            </w:r>
          </w:p>
        </w:tc>
      </w:tr>
      <w:tr w:rsidR="0035532F" w:rsidRPr="0035532F" w14:paraId="00048AE1"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602E99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Short-Term Debt / Current Portion of Long-Term Debt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4DDA1534"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2C43A5D0"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E7C6CE2" w14:textId="77777777">
                          <w:trPr>
                            <w:trHeight w:val="225"/>
                          </w:trPr>
                          <w:tc>
                            <w:tcPr>
                              <w:tcW w:w="90" w:type="dxa"/>
                              <w:tcBorders>
                                <w:top w:val="nil"/>
                                <w:left w:val="nil"/>
                                <w:bottom w:val="nil"/>
                                <w:right w:val="nil"/>
                              </w:tcBorders>
                              <w:shd w:val="clear" w:color="auto" w:fill="47C3D3"/>
                              <w:hideMark/>
                            </w:tcPr>
                            <w:p w14:paraId="68C7E94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84DDF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6E05754" w14:textId="77777777">
                          <w:trPr>
                            <w:trHeight w:val="15"/>
                          </w:trPr>
                          <w:tc>
                            <w:tcPr>
                              <w:tcW w:w="0" w:type="auto"/>
                              <w:gridSpan w:val="2"/>
                              <w:tcBorders>
                                <w:top w:val="nil"/>
                                <w:left w:val="nil"/>
                                <w:bottom w:val="nil"/>
                                <w:right w:val="nil"/>
                              </w:tcBorders>
                              <w:shd w:val="clear" w:color="auto" w:fill="D1D1D1"/>
                              <w:hideMark/>
                            </w:tcPr>
                            <w:p w14:paraId="4669E0C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7831E1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522DF11" w14:textId="77777777">
                          <w:trPr>
                            <w:trHeight w:val="60"/>
                          </w:trPr>
                          <w:tc>
                            <w:tcPr>
                              <w:tcW w:w="90" w:type="dxa"/>
                              <w:tcBorders>
                                <w:top w:val="nil"/>
                                <w:left w:val="nil"/>
                                <w:bottom w:val="nil"/>
                                <w:right w:val="nil"/>
                              </w:tcBorders>
                              <w:shd w:val="clear" w:color="auto" w:fill="FFFFFF"/>
                              <w:hideMark/>
                            </w:tcPr>
                            <w:p w14:paraId="0C26136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BC30E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D669A9E" w14:textId="77777777">
                          <w:trPr>
                            <w:trHeight w:val="165"/>
                          </w:trPr>
                          <w:tc>
                            <w:tcPr>
                              <w:tcW w:w="90" w:type="dxa"/>
                              <w:tcBorders>
                                <w:top w:val="nil"/>
                                <w:left w:val="nil"/>
                                <w:bottom w:val="nil"/>
                                <w:right w:val="nil"/>
                              </w:tcBorders>
                              <w:shd w:val="clear" w:color="auto" w:fill="47C3D3"/>
                              <w:hideMark/>
                            </w:tcPr>
                            <w:p w14:paraId="55D4833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4BBA2E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EB16A51" w14:textId="77777777">
                          <w:trPr>
                            <w:trHeight w:val="15"/>
                          </w:trPr>
                          <w:tc>
                            <w:tcPr>
                              <w:tcW w:w="0" w:type="auto"/>
                              <w:gridSpan w:val="2"/>
                              <w:tcBorders>
                                <w:top w:val="nil"/>
                                <w:left w:val="nil"/>
                                <w:bottom w:val="nil"/>
                                <w:right w:val="nil"/>
                              </w:tcBorders>
                              <w:shd w:val="clear" w:color="auto" w:fill="D1D1D1"/>
                              <w:hideMark/>
                            </w:tcPr>
                            <w:p w14:paraId="2446798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7486E5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9B20A2E" w14:textId="77777777">
                          <w:trPr>
                            <w:trHeight w:val="60"/>
                          </w:trPr>
                          <w:tc>
                            <w:tcPr>
                              <w:tcW w:w="90" w:type="dxa"/>
                              <w:tcBorders>
                                <w:top w:val="nil"/>
                                <w:left w:val="nil"/>
                                <w:bottom w:val="nil"/>
                                <w:right w:val="nil"/>
                              </w:tcBorders>
                              <w:shd w:val="clear" w:color="auto" w:fill="FFFFFF"/>
                              <w:hideMark/>
                            </w:tcPr>
                            <w:p w14:paraId="70BD829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14831F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29D6342" w14:textId="77777777">
                          <w:trPr>
                            <w:trHeight w:val="165"/>
                          </w:trPr>
                          <w:tc>
                            <w:tcPr>
                              <w:tcW w:w="90" w:type="dxa"/>
                              <w:tcBorders>
                                <w:top w:val="nil"/>
                                <w:left w:val="nil"/>
                                <w:bottom w:val="nil"/>
                                <w:right w:val="nil"/>
                              </w:tcBorders>
                              <w:shd w:val="clear" w:color="auto" w:fill="47C3D3"/>
                              <w:hideMark/>
                            </w:tcPr>
                            <w:p w14:paraId="7E3D4F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1270FF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D51FCAE" w14:textId="77777777">
                          <w:trPr>
                            <w:trHeight w:val="15"/>
                          </w:trPr>
                          <w:tc>
                            <w:tcPr>
                              <w:tcW w:w="0" w:type="auto"/>
                              <w:gridSpan w:val="2"/>
                              <w:tcBorders>
                                <w:top w:val="nil"/>
                                <w:left w:val="nil"/>
                                <w:bottom w:val="nil"/>
                                <w:right w:val="nil"/>
                              </w:tcBorders>
                              <w:shd w:val="clear" w:color="auto" w:fill="D1D1D1"/>
                              <w:hideMark/>
                            </w:tcPr>
                            <w:p w14:paraId="0AF5A89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D5765C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518F3CBE" w14:textId="77777777">
                          <w:trPr>
                            <w:trHeight w:val="45"/>
                          </w:trPr>
                          <w:tc>
                            <w:tcPr>
                              <w:tcW w:w="90" w:type="dxa"/>
                              <w:tcBorders>
                                <w:top w:val="nil"/>
                                <w:left w:val="nil"/>
                                <w:bottom w:val="nil"/>
                                <w:right w:val="nil"/>
                              </w:tcBorders>
                              <w:shd w:val="clear" w:color="auto" w:fill="FFFFFF"/>
                              <w:hideMark/>
                            </w:tcPr>
                            <w:p w14:paraId="3CE8FA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E3E32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BA482E5" w14:textId="77777777">
                          <w:trPr>
                            <w:trHeight w:val="180"/>
                          </w:trPr>
                          <w:tc>
                            <w:tcPr>
                              <w:tcW w:w="90" w:type="dxa"/>
                              <w:tcBorders>
                                <w:top w:val="nil"/>
                                <w:left w:val="nil"/>
                                <w:bottom w:val="nil"/>
                                <w:right w:val="nil"/>
                              </w:tcBorders>
                              <w:shd w:val="clear" w:color="auto" w:fill="47C3D3"/>
                              <w:hideMark/>
                            </w:tcPr>
                            <w:p w14:paraId="7F1A277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969671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7A7320C" w14:textId="77777777">
                          <w:trPr>
                            <w:trHeight w:val="15"/>
                          </w:trPr>
                          <w:tc>
                            <w:tcPr>
                              <w:tcW w:w="0" w:type="auto"/>
                              <w:tcBorders>
                                <w:top w:val="nil"/>
                                <w:left w:val="nil"/>
                                <w:bottom w:val="nil"/>
                                <w:right w:val="nil"/>
                              </w:tcBorders>
                              <w:shd w:val="clear" w:color="auto" w:fill="D1D1D1"/>
                              <w:hideMark/>
                            </w:tcPr>
                            <w:p w14:paraId="013E651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1B9957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437D06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A3CE99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26C5371"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0C9F0F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$398,000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E2D0DB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$309,000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173055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$300,000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A16DF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$324,000</w:t>
            </w:r>
          </w:p>
        </w:tc>
      </w:tr>
      <w:tr w:rsidR="0035532F" w:rsidRPr="0035532F" w14:paraId="077DD92E"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9508DA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Current Liabilities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4DB2C3D6"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1CA976A"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1459EF7" w14:textId="77777777">
                          <w:trPr>
                            <w:trHeight w:val="225"/>
                          </w:trPr>
                          <w:tc>
                            <w:tcPr>
                              <w:tcW w:w="90" w:type="dxa"/>
                              <w:tcBorders>
                                <w:top w:val="nil"/>
                                <w:left w:val="nil"/>
                                <w:bottom w:val="nil"/>
                                <w:right w:val="nil"/>
                              </w:tcBorders>
                              <w:shd w:val="clear" w:color="auto" w:fill="47C3D3"/>
                              <w:hideMark/>
                            </w:tcPr>
                            <w:p w14:paraId="325787E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304914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B909BDF" w14:textId="77777777">
                          <w:trPr>
                            <w:trHeight w:val="15"/>
                          </w:trPr>
                          <w:tc>
                            <w:tcPr>
                              <w:tcW w:w="0" w:type="auto"/>
                              <w:gridSpan w:val="2"/>
                              <w:tcBorders>
                                <w:top w:val="nil"/>
                                <w:left w:val="nil"/>
                                <w:bottom w:val="nil"/>
                                <w:right w:val="nil"/>
                              </w:tcBorders>
                              <w:shd w:val="clear" w:color="auto" w:fill="D1D1D1"/>
                              <w:hideMark/>
                            </w:tcPr>
                            <w:p w14:paraId="26F04B9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5B8A6C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D63B229" w14:textId="77777777">
                          <w:trPr>
                            <w:trHeight w:val="30"/>
                          </w:trPr>
                          <w:tc>
                            <w:tcPr>
                              <w:tcW w:w="90" w:type="dxa"/>
                              <w:tcBorders>
                                <w:top w:val="nil"/>
                                <w:left w:val="nil"/>
                                <w:bottom w:val="nil"/>
                                <w:right w:val="nil"/>
                              </w:tcBorders>
                              <w:shd w:val="clear" w:color="auto" w:fill="FFFFFF"/>
                              <w:hideMark/>
                            </w:tcPr>
                            <w:p w14:paraId="37E4232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6253B6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EBE7F9C" w14:textId="77777777">
                          <w:trPr>
                            <w:trHeight w:val="195"/>
                          </w:trPr>
                          <w:tc>
                            <w:tcPr>
                              <w:tcW w:w="90" w:type="dxa"/>
                              <w:tcBorders>
                                <w:top w:val="nil"/>
                                <w:left w:val="nil"/>
                                <w:bottom w:val="nil"/>
                                <w:right w:val="nil"/>
                              </w:tcBorders>
                              <w:shd w:val="clear" w:color="auto" w:fill="47C3D3"/>
                              <w:hideMark/>
                            </w:tcPr>
                            <w:p w14:paraId="14B6920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B0D0D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478CB74" w14:textId="77777777">
                          <w:trPr>
                            <w:trHeight w:val="15"/>
                          </w:trPr>
                          <w:tc>
                            <w:tcPr>
                              <w:tcW w:w="0" w:type="auto"/>
                              <w:gridSpan w:val="2"/>
                              <w:tcBorders>
                                <w:top w:val="nil"/>
                                <w:left w:val="nil"/>
                                <w:bottom w:val="nil"/>
                                <w:right w:val="nil"/>
                              </w:tcBorders>
                              <w:shd w:val="clear" w:color="auto" w:fill="D1D1D1"/>
                              <w:hideMark/>
                            </w:tcPr>
                            <w:p w14:paraId="6D3279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921EA5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49EAD7D" w14:textId="77777777">
                          <w:trPr>
                            <w:trHeight w:val="135"/>
                          </w:trPr>
                          <w:tc>
                            <w:tcPr>
                              <w:tcW w:w="90" w:type="dxa"/>
                              <w:tcBorders>
                                <w:top w:val="nil"/>
                                <w:left w:val="nil"/>
                                <w:bottom w:val="nil"/>
                                <w:right w:val="nil"/>
                              </w:tcBorders>
                              <w:shd w:val="clear" w:color="auto" w:fill="FFFFFF"/>
                              <w:hideMark/>
                            </w:tcPr>
                            <w:p w14:paraId="55281D9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0317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505AC41" w14:textId="77777777">
                          <w:trPr>
                            <w:trHeight w:val="90"/>
                          </w:trPr>
                          <w:tc>
                            <w:tcPr>
                              <w:tcW w:w="90" w:type="dxa"/>
                              <w:tcBorders>
                                <w:top w:val="nil"/>
                                <w:left w:val="nil"/>
                                <w:bottom w:val="nil"/>
                                <w:right w:val="nil"/>
                              </w:tcBorders>
                              <w:shd w:val="clear" w:color="auto" w:fill="47C3D3"/>
                              <w:hideMark/>
                            </w:tcPr>
                            <w:p w14:paraId="46726E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F135D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B22CBE6" w14:textId="77777777">
                          <w:trPr>
                            <w:trHeight w:val="15"/>
                          </w:trPr>
                          <w:tc>
                            <w:tcPr>
                              <w:tcW w:w="0" w:type="auto"/>
                              <w:gridSpan w:val="2"/>
                              <w:tcBorders>
                                <w:top w:val="nil"/>
                                <w:left w:val="nil"/>
                                <w:bottom w:val="nil"/>
                                <w:right w:val="nil"/>
                              </w:tcBorders>
                              <w:shd w:val="clear" w:color="auto" w:fill="D1D1D1"/>
                              <w:hideMark/>
                            </w:tcPr>
                            <w:p w14:paraId="15ADE47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0F51D8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02F490F" w14:textId="77777777">
                          <w:trPr>
                            <w:trHeight w:val="165"/>
                          </w:trPr>
                          <w:tc>
                            <w:tcPr>
                              <w:tcW w:w="90" w:type="dxa"/>
                              <w:tcBorders>
                                <w:top w:val="nil"/>
                                <w:left w:val="nil"/>
                                <w:bottom w:val="nil"/>
                                <w:right w:val="nil"/>
                              </w:tcBorders>
                              <w:shd w:val="clear" w:color="auto" w:fill="FFFFFF"/>
                              <w:hideMark/>
                            </w:tcPr>
                            <w:p w14:paraId="2679CDB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9D6600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4BC0D24" w14:textId="77777777">
                          <w:trPr>
                            <w:trHeight w:val="60"/>
                          </w:trPr>
                          <w:tc>
                            <w:tcPr>
                              <w:tcW w:w="90" w:type="dxa"/>
                              <w:tcBorders>
                                <w:top w:val="nil"/>
                                <w:left w:val="nil"/>
                                <w:bottom w:val="nil"/>
                                <w:right w:val="nil"/>
                              </w:tcBorders>
                              <w:shd w:val="clear" w:color="auto" w:fill="47C3D3"/>
                              <w:hideMark/>
                            </w:tcPr>
                            <w:p w14:paraId="51128DB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D40B2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7DB1530" w14:textId="77777777">
                          <w:trPr>
                            <w:trHeight w:val="15"/>
                          </w:trPr>
                          <w:tc>
                            <w:tcPr>
                              <w:tcW w:w="0" w:type="auto"/>
                              <w:tcBorders>
                                <w:top w:val="nil"/>
                                <w:left w:val="nil"/>
                                <w:bottom w:val="nil"/>
                                <w:right w:val="nil"/>
                              </w:tcBorders>
                              <w:shd w:val="clear" w:color="auto" w:fill="D1D1D1"/>
                              <w:hideMark/>
                            </w:tcPr>
                            <w:p w14:paraId="0D50E63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39D629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AC8BB6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41FA96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E0FC667"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E3B393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$2,064,000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10E6D4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$1,866,000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1836AD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$952,000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9A7052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$677,000</w:t>
            </w:r>
          </w:p>
        </w:tc>
      </w:tr>
      <w:tr w:rsidR="0035532F" w:rsidRPr="0035532F" w14:paraId="601D30F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2016C2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Current Liabilities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1B199F94"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2901D09E"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F8BB9CB" w14:textId="77777777">
                          <w:trPr>
                            <w:trHeight w:val="225"/>
                          </w:trPr>
                          <w:tc>
                            <w:tcPr>
                              <w:tcW w:w="90" w:type="dxa"/>
                              <w:tcBorders>
                                <w:top w:val="nil"/>
                                <w:left w:val="nil"/>
                                <w:bottom w:val="nil"/>
                                <w:right w:val="nil"/>
                              </w:tcBorders>
                              <w:shd w:val="clear" w:color="auto" w:fill="47C3D3"/>
                              <w:hideMark/>
                            </w:tcPr>
                            <w:p w14:paraId="0B9FCDD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CA9220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AC0F261" w14:textId="77777777">
                          <w:trPr>
                            <w:trHeight w:val="15"/>
                          </w:trPr>
                          <w:tc>
                            <w:tcPr>
                              <w:tcW w:w="0" w:type="auto"/>
                              <w:gridSpan w:val="2"/>
                              <w:tcBorders>
                                <w:top w:val="nil"/>
                                <w:left w:val="nil"/>
                                <w:bottom w:val="nil"/>
                                <w:right w:val="nil"/>
                              </w:tcBorders>
                              <w:shd w:val="clear" w:color="auto" w:fill="D1D1D1"/>
                              <w:hideMark/>
                            </w:tcPr>
                            <w:p w14:paraId="3E6383B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71F201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AA16368" w14:textId="77777777">
                          <w:trPr>
                            <w:trHeight w:val="30"/>
                          </w:trPr>
                          <w:tc>
                            <w:tcPr>
                              <w:tcW w:w="90" w:type="dxa"/>
                              <w:tcBorders>
                                <w:top w:val="nil"/>
                                <w:left w:val="nil"/>
                                <w:bottom w:val="nil"/>
                                <w:right w:val="nil"/>
                              </w:tcBorders>
                              <w:shd w:val="clear" w:color="auto" w:fill="FFFFFF"/>
                              <w:hideMark/>
                            </w:tcPr>
                            <w:p w14:paraId="702017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A33A72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8FC2B9" w14:textId="77777777">
                          <w:trPr>
                            <w:trHeight w:val="195"/>
                          </w:trPr>
                          <w:tc>
                            <w:tcPr>
                              <w:tcW w:w="90" w:type="dxa"/>
                              <w:tcBorders>
                                <w:top w:val="nil"/>
                                <w:left w:val="nil"/>
                                <w:bottom w:val="nil"/>
                                <w:right w:val="nil"/>
                              </w:tcBorders>
                              <w:shd w:val="clear" w:color="auto" w:fill="47C3D3"/>
                              <w:hideMark/>
                            </w:tcPr>
                            <w:p w14:paraId="2C6F628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8229A8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862CA49" w14:textId="77777777">
                          <w:trPr>
                            <w:trHeight w:val="15"/>
                          </w:trPr>
                          <w:tc>
                            <w:tcPr>
                              <w:tcW w:w="0" w:type="auto"/>
                              <w:gridSpan w:val="2"/>
                              <w:tcBorders>
                                <w:top w:val="nil"/>
                                <w:left w:val="nil"/>
                                <w:bottom w:val="nil"/>
                                <w:right w:val="nil"/>
                              </w:tcBorders>
                              <w:shd w:val="clear" w:color="auto" w:fill="D1D1D1"/>
                              <w:hideMark/>
                            </w:tcPr>
                            <w:p w14:paraId="102E398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0F73A3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7A2EEE9" w14:textId="77777777">
                          <w:trPr>
                            <w:trHeight w:val="105"/>
                          </w:trPr>
                          <w:tc>
                            <w:tcPr>
                              <w:tcW w:w="90" w:type="dxa"/>
                              <w:tcBorders>
                                <w:top w:val="nil"/>
                                <w:left w:val="nil"/>
                                <w:bottom w:val="nil"/>
                                <w:right w:val="nil"/>
                              </w:tcBorders>
                              <w:shd w:val="clear" w:color="auto" w:fill="FFFFFF"/>
                              <w:hideMark/>
                            </w:tcPr>
                            <w:p w14:paraId="07815F2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92CD2E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CBF9CE" w14:textId="77777777">
                          <w:trPr>
                            <w:trHeight w:val="120"/>
                          </w:trPr>
                          <w:tc>
                            <w:tcPr>
                              <w:tcW w:w="90" w:type="dxa"/>
                              <w:tcBorders>
                                <w:top w:val="nil"/>
                                <w:left w:val="nil"/>
                                <w:bottom w:val="nil"/>
                                <w:right w:val="nil"/>
                              </w:tcBorders>
                              <w:shd w:val="clear" w:color="auto" w:fill="47C3D3"/>
                              <w:hideMark/>
                            </w:tcPr>
                            <w:p w14:paraId="60B42D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B31EFD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20F1AA0" w14:textId="77777777">
                          <w:trPr>
                            <w:trHeight w:val="15"/>
                          </w:trPr>
                          <w:tc>
                            <w:tcPr>
                              <w:tcW w:w="0" w:type="auto"/>
                              <w:gridSpan w:val="2"/>
                              <w:tcBorders>
                                <w:top w:val="nil"/>
                                <w:left w:val="nil"/>
                                <w:bottom w:val="nil"/>
                                <w:right w:val="nil"/>
                              </w:tcBorders>
                              <w:shd w:val="clear" w:color="auto" w:fill="D1D1D1"/>
                              <w:hideMark/>
                            </w:tcPr>
                            <w:p w14:paraId="3D3B2BE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87D355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1B00469" w14:textId="77777777">
                          <w:trPr>
                            <w:trHeight w:val="120"/>
                          </w:trPr>
                          <w:tc>
                            <w:tcPr>
                              <w:tcW w:w="90" w:type="dxa"/>
                              <w:tcBorders>
                                <w:top w:val="nil"/>
                                <w:left w:val="nil"/>
                                <w:bottom w:val="nil"/>
                                <w:right w:val="nil"/>
                              </w:tcBorders>
                              <w:shd w:val="clear" w:color="auto" w:fill="FFFFFF"/>
                              <w:hideMark/>
                            </w:tcPr>
                            <w:p w14:paraId="3673C3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21103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A3BEB13" w14:textId="77777777">
                          <w:trPr>
                            <w:trHeight w:val="105"/>
                          </w:trPr>
                          <w:tc>
                            <w:tcPr>
                              <w:tcW w:w="90" w:type="dxa"/>
                              <w:tcBorders>
                                <w:top w:val="nil"/>
                                <w:left w:val="nil"/>
                                <w:bottom w:val="nil"/>
                                <w:right w:val="nil"/>
                              </w:tcBorders>
                              <w:shd w:val="clear" w:color="auto" w:fill="47C3D3"/>
                              <w:hideMark/>
                            </w:tcPr>
                            <w:p w14:paraId="48A60A6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4EB197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615D4BE" w14:textId="77777777">
                          <w:trPr>
                            <w:trHeight w:val="15"/>
                          </w:trPr>
                          <w:tc>
                            <w:tcPr>
                              <w:tcW w:w="0" w:type="auto"/>
                              <w:tcBorders>
                                <w:top w:val="nil"/>
                                <w:left w:val="nil"/>
                                <w:bottom w:val="nil"/>
                                <w:right w:val="nil"/>
                              </w:tcBorders>
                              <w:shd w:val="clear" w:color="auto" w:fill="D1D1D1"/>
                              <w:hideMark/>
                            </w:tcPr>
                            <w:p w14:paraId="17B62EB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32BE5A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E8F42C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5AD0EB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10BAD3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01A0A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$6,010,000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7DEA6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$5,147,000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697793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$3,233,000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C122B8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$3,038,000</w:t>
            </w:r>
          </w:p>
        </w:tc>
      </w:tr>
      <w:tr w:rsidR="0035532F" w:rsidRPr="0035532F" w14:paraId="416630B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AEB3EE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lastRenderedPageBreak/>
              <w:t>Long-Term Debt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5B62AD29"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40D9BA5D"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7FF330E" w14:textId="77777777">
                          <w:trPr>
                            <w:trHeight w:val="15"/>
                          </w:trPr>
                          <w:tc>
                            <w:tcPr>
                              <w:tcW w:w="90" w:type="dxa"/>
                              <w:tcBorders>
                                <w:top w:val="nil"/>
                                <w:left w:val="nil"/>
                                <w:bottom w:val="nil"/>
                                <w:right w:val="nil"/>
                              </w:tcBorders>
                              <w:shd w:val="clear" w:color="auto" w:fill="FFFFFF"/>
                              <w:hideMark/>
                            </w:tcPr>
                            <w:p w14:paraId="0DD9FED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F12316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802ED7A" w14:textId="77777777">
                          <w:trPr>
                            <w:trHeight w:val="210"/>
                          </w:trPr>
                          <w:tc>
                            <w:tcPr>
                              <w:tcW w:w="90" w:type="dxa"/>
                              <w:tcBorders>
                                <w:top w:val="nil"/>
                                <w:left w:val="nil"/>
                                <w:bottom w:val="nil"/>
                                <w:right w:val="nil"/>
                              </w:tcBorders>
                              <w:shd w:val="clear" w:color="auto" w:fill="47C3D3"/>
                              <w:hideMark/>
                            </w:tcPr>
                            <w:p w14:paraId="1456A8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B7AFB2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86EBFB0" w14:textId="77777777">
                          <w:trPr>
                            <w:trHeight w:val="15"/>
                          </w:trPr>
                          <w:tc>
                            <w:tcPr>
                              <w:tcW w:w="0" w:type="auto"/>
                              <w:gridSpan w:val="2"/>
                              <w:tcBorders>
                                <w:top w:val="nil"/>
                                <w:left w:val="nil"/>
                                <w:bottom w:val="nil"/>
                                <w:right w:val="nil"/>
                              </w:tcBorders>
                              <w:shd w:val="clear" w:color="auto" w:fill="D1D1D1"/>
                              <w:hideMark/>
                            </w:tcPr>
                            <w:p w14:paraId="435D2C0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BBCB72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050CA9A" w14:textId="77777777">
                          <w:trPr>
                            <w:trHeight w:val="225"/>
                          </w:trPr>
                          <w:tc>
                            <w:tcPr>
                              <w:tcW w:w="90" w:type="dxa"/>
                              <w:tcBorders>
                                <w:top w:val="nil"/>
                                <w:left w:val="nil"/>
                                <w:bottom w:val="nil"/>
                                <w:right w:val="nil"/>
                              </w:tcBorders>
                              <w:shd w:val="clear" w:color="auto" w:fill="47C3D3"/>
                              <w:hideMark/>
                            </w:tcPr>
                            <w:p w14:paraId="11CB227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8F529C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791DCB6" w14:textId="77777777">
                          <w:trPr>
                            <w:trHeight w:val="15"/>
                          </w:trPr>
                          <w:tc>
                            <w:tcPr>
                              <w:tcW w:w="0" w:type="auto"/>
                              <w:gridSpan w:val="2"/>
                              <w:tcBorders>
                                <w:top w:val="nil"/>
                                <w:left w:val="nil"/>
                                <w:bottom w:val="nil"/>
                                <w:right w:val="nil"/>
                              </w:tcBorders>
                              <w:shd w:val="clear" w:color="auto" w:fill="D1D1D1"/>
                              <w:hideMark/>
                            </w:tcPr>
                            <w:p w14:paraId="267953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1CCECC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B728B09" w14:textId="77777777">
                          <w:trPr>
                            <w:trHeight w:val="135"/>
                          </w:trPr>
                          <w:tc>
                            <w:tcPr>
                              <w:tcW w:w="90" w:type="dxa"/>
                              <w:tcBorders>
                                <w:top w:val="nil"/>
                                <w:left w:val="nil"/>
                                <w:bottom w:val="nil"/>
                                <w:right w:val="nil"/>
                              </w:tcBorders>
                              <w:shd w:val="clear" w:color="auto" w:fill="FFFFFF"/>
                              <w:hideMark/>
                            </w:tcPr>
                            <w:p w14:paraId="3DA4BD7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405BEB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32102EB" w14:textId="77777777">
                          <w:trPr>
                            <w:trHeight w:val="90"/>
                          </w:trPr>
                          <w:tc>
                            <w:tcPr>
                              <w:tcW w:w="90" w:type="dxa"/>
                              <w:tcBorders>
                                <w:top w:val="nil"/>
                                <w:left w:val="nil"/>
                                <w:bottom w:val="nil"/>
                                <w:right w:val="nil"/>
                              </w:tcBorders>
                              <w:shd w:val="clear" w:color="auto" w:fill="47C3D3"/>
                              <w:hideMark/>
                            </w:tcPr>
                            <w:p w14:paraId="144CAB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C5139B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E4D959D" w14:textId="77777777">
                          <w:trPr>
                            <w:trHeight w:val="15"/>
                          </w:trPr>
                          <w:tc>
                            <w:tcPr>
                              <w:tcW w:w="0" w:type="auto"/>
                              <w:gridSpan w:val="2"/>
                              <w:tcBorders>
                                <w:top w:val="nil"/>
                                <w:left w:val="nil"/>
                                <w:bottom w:val="nil"/>
                                <w:right w:val="nil"/>
                              </w:tcBorders>
                              <w:shd w:val="clear" w:color="auto" w:fill="D1D1D1"/>
                              <w:hideMark/>
                            </w:tcPr>
                            <w:p w14:paraId="1479C3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1715D8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6E7D2A1" w14:textId="77777777">
                          <w:trPr>
                            <w:trHeight w:val="135"/>
                          </w:trPr>
                          <w:tc>
                            <w:tcPr>
                              <w:tcW w:w="90" w:type="dxa"/>
                              <w:tcBorders>
                                <w:top w:val="nil"/>
                                <w:left w:val="nil"/>
                                <w:bottom w:val="nil"/>
                                <w:right w:val="nil"/>
                              </w:tcBorders>
                              <w:shd w:val="clear" w:color="auto" w:fill="FFFFFF"/>
                              <w:hideMark/>
                            </w:tcPr>
                            <w:p w14:paraId="151E1EC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F8F48C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4846BF3" w14:textId="77777777">
                          <w:trPr>
                            <w:trHeight w:val="90"/>
                          </w:trPr>
                          <w:tc>
                            <w:tcPr>
                              <w:tcW w:w="90" w:type="dxa"/>
                              <w:tcBorders>
                                <w:top w:val="nil"/>
                                <w:left w:val="nil"/>
                                <w:bottom w:val="nil"/>
                                <w:right w:val="nil"/>
                              </w:tcBorders>
                              <w:shd w:val="clear" w:color="auto" w:fill="47C3D3"/>
                              <w:hideMark/>
                            </w:tcPr>
                            <w:p w14:paraId="3688709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B54EFE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221EB15" w14:textId="77777777">
                          <w:trPr>
                            <w:trHeight w:val="15"/>
                          </w:trPr>
                          <w:tc>
                            <w:tcPr>
                              <w:tcW w:w="0" w:type="auto"/>
                              <w:tcBorders>
                                <w:top w:val="nil"/>
                                <w:left w:val="nil"/>
                                <w:bottom w:val="nil"/>
                                <w:right w:val="nil"/>
                              </w:tcBorders>
                              <w:shd w:val="clear" w:color="auto" w:fill="D1D1D1"/>
                              <w:hideMark/>
                            </w:tcPr>
                            <w:p w14:paraId="172E2CD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17BB6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A447F7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BCF50F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399E106"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5A88E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$7,840,000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944061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$8,197,000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1A9EB3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$3,807,000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EB2189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$3,447,000</w:t>
            </w:r>
          </w:p>
        </w:tc>
      </w:tr>
      <w:tr w:rsidR="0035532F" w:rsidRPr="0035532F" w14:paraId="361B7162"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868F75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Liabilities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49BF0CA8"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51B9D2C4"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5547FFDA" w14:textId="77777777">
                          <w:trPr>
                            <w:trHeight w:val="225"/>
                          </w:trPr>
                          <w:tc>
                            <w:tcPr>
                              <w:tcW w:w="90" w:type="dxa"/>
                              <w:tcBorders>
                                <w:top w:val="nil"/>
                                <w:left w:val="nil"/>
                                <w:bottom w:val="nil"/>
                                <w:right w:val="nil"/>
                              </w:tcBorders>
                              <w:shd w:val="clear" w:color="auto" w:fill="47C3D3"/>
                              <w:hideMark/>
                            </w:tcPr>
                            <w:p w14:paraId="3DE48F6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45F40D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C479A1D" w14:textId="77777777">
                          <w:trPr>
                            <w:trHeight w:val="15"/>
                          </w:trPr>
                          <w:tc>
                            <w:tcPr>
                              <w:tcW w:w="0" w:type="auto"/>
                              <w:gridSpan w:val="2"/>
                              <w:tcBorders>
                                <w:top w:val="nil"/>
                                <w:left w:val="nil"/>
                                <w:bottom w:val="nil"/>
                                <w:right w:val="nil"/>
                              </w:tcBorders>
                              <w:shd w:val="clear" w:color="auto" w:fill="D1D1D1"/>
                              <w:hideMark/>
                            </w:tcPr>
                            <w:p w14:paraId="462F366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1F00BF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43AE660" w14:textId="77777777">
                          <w:trPr>
                            <w:trHeight w:val="60"/>
                          </w:trPr>
                          <w:tc>
                            <w:tcPr>
                              <w:tcW w:w="90" w:type="dxa"/>
                              <w:tcBorders>
                                <w:top w:val="nil"/>
                                <w:left w:val="nil"/>
                                <w:bottom w:val="nil"/>
                                <w:right w:val="nil"/>
                              </w:tcBorders>
                              <w:shd w:val="clear" w:color="auto" w:fill="FFFFFF"/>
                              <w:hideMark/>
                            </w:tcPr>
                            <w:p w14:paraId="710732B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C3123E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7CC1185" w14:textId="77777777">
                          <w:trPr>
                            <w:trHeight w:val="165"/>
                          </w:trPr>
                          <w:tc>
                            <w:tcPr>
                              <w:tcW w:w="90" w:type="dxa"/>
                              <w:tcBorders>
                                <w:top w:val="nil"/>
                                <w:left w:val="nil"/>
                                <w:bottom w:val="nil"/>
                                <w:right w:val="nil"/>
                              </w:tcBorders>
                              <w:shd w:val="clear" w:color="auto" w:fill="47C3D3"/>
                              <w:hideMark/>
                            </w:tcPr>
                            <w:p w14:paraId="22A4D71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8DBEA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6783EFC" w14:textId="77777777">
                          <w:trPr>
                            <w:trHeight w:val="15"/>
                          </w:trPr>
                          <w:tc>
                            <w:tcPr>
                              <w:tcW w:w="0" w:type="auto"/>
                              <w:gridSpan w:val="2"/>
                              <w:tcBorders>
                                <w:top w:val="nil"/>
                                <w:left w:val="nil"/>
                                <w:bottom w:val="nil"/>
                                <w:right w:val="nil"/>
                              </w:tcBorders>
                              <w:shd w:val="clear" w:color="auto" w:fill="D1D1D1"/>
                              <w:hideMark/>
                            </w:tcPr>
                            <w:p w14:paraId="0AC8DA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E1523F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937C63C" w14:textId="77777777">
                          <w:trPr>
                            <w:trHeight w:val="135"/>
                          </w:trPr>
                          <w:tc>
                            <w:tcPr>
                              <w:tcW w:w="90" w:type="dxa"/>
                              <w:tcBorders>
                                <w:top w:val="nil"/>
                                <w:left w:val="nil"/>
                                <w:bottom w:val="nil"/>
                                <w:right w:val="nil"/>
                              </w:tcBorders>
                              <w:shd w:val="clear" w:color="auto" w:fill="FFFFFF"/>
                              <w:hideMark/>
                            </w:tcPr>
                            <w:p w14:paraId="6C125D9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79DBB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B053E5B" w14:textId="77777777">
                          <w:trPr>
                            <w:trHeight w:val="90"/>
                          </w:trPr>
                          <w:tc>
                            <w:tcPr>
                              <w:tcW w:w="90" w:type="dxa"/>
                              <w:tcBorders>
                                <w:top w:val="nil"/>
                                <w:left w:val="nil"/>
                                <w:bottom w:val="nil"/>
                                <w:right w:val="nil"/>
                              </w:tcBorders>
                              <w:shd w:val="clear" w:color="auto" w:fill="47C3D3"/>
                              <w:hideMark/>
                            </w:tcPr>
                            <w:p w14:paraId="0BBCA2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EACEC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4E9FEFA" w14:textId="77777777">
                          <w:trPr>
                            <w:trHeight w:val="15"/>
                          </w:trPr>
                          <w:tc>
                            <w:tcPr>
                              <w:tcW w:w="0" w:type="auto"/>
                              <w:gridSpan w:val="2"/>
                              <w:tcBorders>
                                <w:top w:val="nil"/>
                                <w:left w:val="nil"/>
                                <w:bottom w:val="nil"/>
                                <w:right w:val="nil"/>
                              </w:tcBorders>
                              <w:shd w:val="clear" w:color="auto" w:fill="D1D1D1"/>
                              <w:hideMark/>
                            </w:tcPr>
                            <w:p w14:paraId="0335E04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FE787F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4B5C997" w14:textId="77777777">
                          <w:trPr>
                            <w:trHeight w:val="135"/>
                          </w:trPr>
                          <w:tc>
                            <w:tcPr>
                              <w:tcW w:w="90" w:type="dxa"/>
                              <w:tcBorders>
                                <w:top w:val="nil"/>
                                <w:left w:val="nil"/>
                                <w:bottom w:val="nil"/>
                                <w:right w:val="nil"/>
                              </w:tcBorders>
                              <w:shd w:val="clear" w:color="auto" w:fill="FFFFFF"/>
                              <w:hideMark/>
                            </w:tcPr>
                            <w:p w14:paraId="5058536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78502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C6BEC92" w14:textId="77777777">
                          <w:trPr>
                            <w:trHeight w:val="90"/>
                          </w:trPr>
                          <w:tc>
                            <w:tcPr>
                              <w:tcW w:w="90" w:type="dxa"/>
                              <w:tcBorders>
                                <w:top w:val="nil"/>
                                <w:left w:val="nil"/>
                                <w:bottom w:val="nil"/>
                                <w:right w:val="nil"/>
                              </w:tcBorders>
                              <w:shd w:val="clear" w:color="auto" w:fill="47C3D3"/>
                              <w:hideMark/>
                            </w:tcPr>
                            <w:p w14:paraId="7D0397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DDB983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05742E3" w14:textId="77777777">
                          <w:trPr>
                            <w:trHeight w:val="15"/>
                          </w:trPr>
                          <w:tc>
                            <w:tcPr>
                              <w:tcW w:w="0" w:type="auto"/>
                              <w:tcBorders>
                                <w:top w:val="nil"/>
                                <w:left w:val="nil"/>
                                <w:bottom w:val="nil"/>
                                <w:right w:val="nil"/>
                              </w:tcBorders>
                              <w:shd w:val="clear" w:color="auto" w:fill="D1D1D1"/>
                              <w:hideMark/>
                            </w:tcPr>
                            <w:p w14:paraId="135F6E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F1B960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EADEF1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0D796B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15558C1"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23AC82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$5,763,000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41CF9B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$4,419,000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6A5169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$2,616,000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66043F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$2,548,000</w:t>
            </w:r>
          </w:p>
        </w:tc>
      </w:tr>
      <w:tr w:rsidR="0035532F" w:rsidRPr="0035532F" w14:paraId="0FF35AEE"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5D9879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Deferred Liability Charges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6442C2FE"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05"/>
                    <w:gridCol w:w="105"/>
                    <w:gridCol w:w="135"/>
                    <w:gridCol w:w="150"/>
                  </w:tblGrid>
                  <w:tr w:rsidR="0035532F" w:rsidRPr="0035532F" w14:paraId="0985FA8D" w14:textId="77777777">
                    <w:tc>
                      <w:tcPr>
                        <w:tcW w:w="0" w:type="auto"/>
                        <w:tcBorders>
                          <w:top w:val="nil"/>
                          <w:left w:val="nil"/>
                          <w:bottom w:val="nil"/>
                          <w:right w:val="nil"/>
                        </w:tcBorders>
                        <w:hideMark/>
                      </w:tcPr>
                      <w:tbl>
                        <w:tblPr>
                          <w:tblW w:w="105" w:type="dxa"/>
                          <w:tblCellMar>
                            <w:left w:w="0" w:type="dxa"/>
                            <w:right w:w="0" w:type="dxa"/>
                          </w:tblCellMar>
                          <w:tblLook w:val="04A0" w:firstRow="1" w:lastRow="0" w:firstColumn="1" w:lastColumn="0" w:noHBand="0" w:noVBand="1"/>
                        </w:tblPr>
                        <w:tblGrid>
                          <w:gridCol w:w="90"/>
                          <w:gridCol w:w="15"/>
                        </w:tblGrid>
                        <w:tr w:rsidR="0035532F" w:rsidRPr="0035532F" w14:paraId="3F126BA9" w14:textId="77777777">
                          <w:trPr>
                            <w:trHeight w:val="105"/>
                          </w:trPr>
                          <w:tc>
                            <w:tcPr>
                              <w:tcW w:w="90" w:type="dxa"/>
                              <w:tcBorders>
                                <w:top w:val="nil"/>
                                <w:left w:val="nil"/>
                                <w:bottom w:val="nil"/>
                                <w:right w:val="nil"/>
                              </w:tcBorders>
                              <w:shd w:val="clear" w:color="auto" w:fill="FFFFFF"/>
                              <w:hideMark/>
                            </w:tcPr>
                            <w:p w14:paraId="1534185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A96324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AF6EAB2" w14:textId="77777777">
                          <w:trPr>
                            <w:trHeight w:val="120"/>
                          </w:trPr>
                          <w:tc>
                            <w:tcPr>
                              <w:tcW w:w="90" w:type="dxa"/>
                              <w:tcBorders>
                                <w:top w:val="nil"/>
                                <w:left w:val="nil"/>
                                <w:bottom w:val="nil"/>
                                <w:right w:val="nil"/>
                              </w:tcBorders>
                              <w:shd w:val="clear" w:color="auto" w:fill="47C3D3"/>
                              <w:hideMark/>
                            </w:tcPr>
                            <w:p w14:paraId="40B904E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4FD782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740FD86" w14:textId="77777777">
                          <w:trPr>
                            <w:trHeight w:val="15"/>
                          </w:trPr>
                          <w:tc>
                            <w:tcPr>
                              <w:tcW w:w="0" w:type="auto"/>
                              <w:gridSpan w:val="2"/>
                              <w:tcBorders>
                                <w:top w:val="nil"/>
                                <w:left w:val="nil"/>
                                <w:bottom w:val="nil"/>
                                <w:right w:val="nil"/>
                              </w:tcBorders>
                              <w:shd w:val="clear" w:color="auto" w:fill="D1D1D1"/>
                              <w:hideMark/>
                            </w:tcPr>
                            <w:p w14:paraId="4D96A4E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34ABBB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05" w:type="dxa"/>
                          <w:tblCellMar>
                            <w:left w:w="0" w:type="dxa"/>
                            <w:right w:w="0" w:type="dxa"/>
                          </w:tblCellMar>
                          <w:tblLook w:val="04A0" w:firstRow="1" w:lastRow="0" w:firstColumn="1" w:lastColumn="0" w:noHBand="0" w:noVBand="1"/>
                        </w:tblPr>
                        <w:tblGrid>
                          <w:gridCol w:w="90"/>
                          <w:gridCol w:w="15"/>
                        </w:tblGrid>
                        <w:tr w:rsidR="0035532F" w:rsidRPr="0035532F" w14:paraId="760A34F9" w14:textId="77777777">
                          <w:trPr>
                            <w:trHeight w:val="225"/>
                          </w:trPr>
                          <w:tc>
                            <w:tcPr>
                              <w:tcW w:w="90" w:type="dxa"/>
                              <w:tcBorders>
                                <w:top w:val="nil"/>
                                <w:left w:val="nil"/>
                                <w:bottom w:val="nil"/>
                                <w:right w:val="nil"/>
                              </w:tcBorders>
                              <w:shd w:val="clear" w:color="auto" w:fill="47C3D3"/>
                              <w:hideMark/>
                            </w:tcPr>
                            <w:p w14:paraId="65106AF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1E47FD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38F2D5A" w14:textId="77777777">
                          <w:trPr>
                            <w:trHeight w:val="15"/>
                          </w:trPr>
                          <w:tc>
                            <w:tcPr>
                              <w:tcW w:w="0" w:type="auto"/>
                              <w:gridSpan w:val="2"/>
                              <w:tcBorders>
                                <w:top w:val="nil"/>
                                <w:left w:val="nil"/>
                                <w:bottom w:val="nil"/>
                                <w:right w:val="nil"/>
                              </w:tcBorders>
                              <w:shd w:val="clear" w:color="auto" w:fill="D1D1D1"/>
                              <w:hideMark/>
                            </w:tcPr>
                            <w:p w14:paraId="009F1FA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6CBB90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3C6D2E31" w14:textId="77777777">
                          <w:trPr>
                            <w:trHeight w:val="225"/>
                          </w:trPr>
                          <w:tc>
                            <w:tcPr>
                              <w:tcW w:w="90" w:type="dxa"/>
                              <w:tcBorders>
                                <w:top w:val="nil"/>
                                <w:left w:val="nil"/>
                                <w:bottom w:val="nil"/>
                                <w:right w:val="nil"/>
                              </w:tcBorders>
                              <w:shd w:val="clear" w:color="auto" w:fill="FFFFFF"/>
                              <w:hideMark/>
                            </w:tcPr>
                            <w:p w14:paraId="608707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39B8A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F530FD6" w14:textId="77777777">
                          <w:trPr>
                            <w:trHeight w:val="15"/>
                          </w:trPr>
                          <w:tc>
                            <w:tcPr>
                              <w:tcW w:w="105" w:type="dxa"/>
                              <w:tcBorders>
                                <w:top w:val="nil"/>
                                <w:left w:val="nil"/>
                                <w:bottom w:val="nil"/>
                                <w:right w:val="nil"/>
                              </w:tcBorders>
                              <w:shd w:val="clear" w:color="auto" w:fill="D1D1D1"/>
                              <w:hideMark/>
                            </w:tcPr>
                            <w:p w14:paraId="4391D3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C70D2C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0933BA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7AD77E05" w14:textId="77777777">
                          <w:trPr>
                            <w:trHeight w:val="225"/>
                          </w:trPr>
                          <w:tc>
                            <w:tcPr>
                              <w:tcW w:w="90" w:type="dxa"/>
                              <w:tcBorders>
                                <w:top w:val="nil"/>
                                <w:left w:val="nil"/>
                                <w:bottom w:val="nil"/>
                                <w:right w:val="nil"/>
                              </w:tcBorders>
                              <w:shd w:val="clear" w:color="auto" w:fill="FFFFFF"/>
                              <w:hideMark/>
                            </w:tcPr>
                            <w:p w14:paraId="3B64C81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45C0F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AB66CB1" w14:textId="77777777">
                          <w:trPr>
                            <w:trHeight w:val="15"/>
                          </w:trPr>
                          <w:tc>
                            <w:tcPr>
                              <w:tcW w:w="105" w:type="dxa"/>
                              <w:tcBorders>
                                <w:top w:val="nil"/>
                                <w:left w:val="nil"/>
                                <w:bottom w:val="nil"/>
                                <w:right w:val="nil"/>
                              </w:tcBorders>
                              <w:shd w:val="clear" w:color="auto" w:fill="D1D1D1"/>
                              <w:hideMark/>
                            </w:tcPr>
                            <w:p w14:paraId="380A6F6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6026A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3748E5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3E99D4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03F7831"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DF2DB8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$604,000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DD6B7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$1,020,000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1718E3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C6B003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0E9596A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5F40AF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Misc. Stocks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3AAF104A"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595E344"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29885DFB" w14:textId="77777777">
                          <w:trPr>
                            <w:trHeight w:val="105"/>
                          </w:trPr>
                          <w:tc>
                            <w:tcPr>
                              <w:tcW w:w="90" w:type="dxa"/>
                              <w:tcBorders>
                                <w:top w:val="nil"/>
                                <w:left w:val="nil"/>
                                <w:bottom w:val="nil"/>
                                <w:right w:val="nil"/>
                              </w:tcBorders>
                              <w:shd w:val="clear" w:color="auto" w:fill="FFFFFF"/>
                              <w:hideMark/>
                            </w:tcPr>
                            <w:p w14:paraId="7E56846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821F38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D3E5CC4" w14:textId="77777777">
                          <w:trPr>
                            <w:trHeight w:val="15"/>
                          </w:trPr>
                          <w:tc>
                            <w:tcPr>
                              <w:tcW w:w="105" w:type="dxa"/>
                              <w:tcBorders>
                                <w:top w:val="nil"/>
                                <w:left w:val="nil"/>
                                <w:bottom w:val="nil"/>
                                <w:right w:val="nil"/>
                              </w:tcBorders>
                              <w:shd w:val="clear" w:color="auto" w:fill="D1D1D1"/>
                              <w:hideMark/>
                            </w:tcPr>
                            <w:p w14:paraId="6F8A3B2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0C204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C79AE6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35D23629" w14:textId="77777777">
                          <w:trPr>
                            <w:trHeight w:val="105"/>
                          </w:trPr>
                          <w:tc>
                            <w:tcPr>
                              <w:tcW w:w="90" w:type="dxa"/>
                              <w:tcBorders>
                                <w:top w:val="nil"/>
                                <w:left w:val="nil"/>
                                <w:bottom w:val="nil"/>
                                <w:right w:val="nil"/>
                              </w:tcBorders>
                              <w:shd w:val="clear" w:color="auto" w:fill="FFFFFF"/>
                              <w:hideMark/>
                            </w:tcPr>
                            <w:p w14:paraId="2324B88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C6F5D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5A5E9A1" w14:textId="77777777">
                          <w:trPr>
                            <w:trHeight w:val="15"/>
                          </w:trPr>
                          <w:tc>
                            <w:tcPr>
                              <w:tcW w:w="105" w:type="dxa"/>
                              <w:tcBorders>
                                <w:top w:val="nil"/>
                                <w:left w:val="nil"/>
                                <w:bottom w:val="nil"/>
                                <w:right w:val="nil"/>
                              </w:tcBorders>
                              <w:shd w:val="clear" w:color="auto" w:fill="D1D1D1"/>
                              <w:hideMark/>
                            </w:tcPr>
                            <w:p w14:paraId="5C74A2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1967F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9008BB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3A20E0AD" w14:textId="77777777">
                          <w:trPr>
                            <w:trHeight w:val="105"/>
                          </w:trPr>
                          <w:tc>
                            <w:tcPr>
                              <w:tcW w:w="90" w:type="dxa"/>
                              <w:tcBorders>
                                <w:top w:val="nil"/>
                                <w:left w:val="nil"/>
                                <w:bottom w:val="nil"/>
                                <w:right w:val="nil"/>
                              </w:tcBorders>
                              <w:shd w:val="clear" w:color="auto" w:fill="FFFFFF"/>
                              <w:hideMark/>
                            </w:tcPr>
                            <w:p w14:paraId="34FC189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64758A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49B2C3E" w14:textId="77777777">
                          <w:trPr>
                            <w:trHeight w:val="15"/>
                          </w:trPr>
                          <w:tc>
                            <w:tcPr>
                              <w:tcW w:w="105" w:type="dxa"/>
                              <w:tcBorders>
                                <w:top w:val="nil"/>
                                <w:left w:val="nil"/>
                                <w:bottom w:val="nil"/>
                                <w:right w:val="nil"/>
                              </w:tcBorders>
                              <w:shd w:val="clear" w:color="auto" w:fill="D1D1D1"/>
                              <w:hideMark/>
                            </w:tcPr>
                            <w:p w14:paraId="1A5816C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06F9B0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FFD120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4A1EAEB0" w14:textId="77777777">
                          <w:trPr>
                            <w:trHeight w:val="105"/>
                          </w:trPr>
                          <w:tc>
                            <w:tcPr>
                              <w:tcW w:w="90" w:type="dxa"/>
                              <w:tcBorders>
                                <w:top w:val="nil"/>
                                <w:left w:val="nil"/>
                                <w:bottom w:val="nil"/>
                                <w:right w:val="nil"/>
                              </w:tcBorders>
                              <w:shd w:val="clear" w:color="auto" w:fill="FFFFFF"/>
                              <w:hideMark/>
                            </w:tcPr>
                            <w:p w14:paraId="4AAA5A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4519DC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DAC63D4" w14:textId="77777777">
                          <w:trPr>
                            <w:trHeight w:val="15"/>
                          </w:trPr>
                          <w:tc>
                            <w:tcPr>
                              <w:tcW w:w="105" w:type="dxa"/>
                              <w:tcBorders>
                                <w:top w:val="nil"/>
                                <w:left w:val="nil"/>
                                <w:bottom w:val="nil"/>
                                <w:right w:val="nil"/>
                              </w:tcBorders>
                              <w:shd w:val="clear" w:color="auto" w:fill="D1D1D1"/>
                              <w:hideMark/>
                            </w:tcPr>
                            <w:p w14:paraId="1620762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6614BF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97E83E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23C9F1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910BACD"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1DB351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190C5C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9FFC73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4899E9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0E27DB4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BC1DE1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Minority Interest</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654ED05"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36E7F6D5"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60992D73" w14:textId="77777777">
                          <w:trPr>
                            <w:trHeight w:val="105"/>
                          </w:trPr>
                          <w:tc>
                            <w:tcPr>
                              <w:tcW w:w="90" w:type="dxa"/>
                              <w:tcBorders>
                                <w:top w:val="nil"/>
                                <w:left w:val="nil"/>
                                <w:bottom w:val="nil"/>
                                <w:right w:val="nil"/>
                              </w:tcBorders>
                              <w:shd w:val="clear" w:color="auto" w:fill="FFFFFF"/>
                              <w:hideMark/>
                            </w:tcPr>
                            <w:p w14:paraId="7772B6A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6D626B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7132A0E" w14:textId="77777777">
                          <w:trPr>
                            <w:trHeight w:val="15"/>
                          </w:trPr>
                          <w:tc>
                            <w:tcPr>
                              <w:tcW w:w="105" w:type="dxa"/>
                              <w:tcBorders>
                                <w:top w:val="nil"/>
                                <w:left w:val="nil"/>
                                <w:bottom w:val="nil"/>
                                <w:right w:val="nil"/>
                              </w:tcBorders>
                              <w:shd w:val="clear" w:color="auto" w:fill="D1D1D1"/>
                              <w:hideMark/>
                            </w:tcPr>
                            <w:p w14:paraId="6F717A3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6B010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541441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15A11F15" w14:textId="77777777">
                          <w:trPr>
                            <w:trHeight w:val="105"/>
                          </w:trPr>
                          <w:tc>
                            <w:tcPr>
                              <w:tcW w:w="90" w:type="dxa"/>
                              <w:tcBorders>
                                <w:top w:val="nil"/>
                                <w:left w:val="nil"/>
                                <w:bottom w:val="nil"/>
                                <w:right w:val="nil"/>
                              </w:tcBorders>
                              <w:shd w:val="clear" w:color="auto" w:fill="FFFFFF"/>
                              <w:hideMark/>
                            </w:tcPr>
                            <w:p w14:paraId="23DCDFB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B7F81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A5F0F64" w14:textId="77777777">
                          <w:trPr>
                            <w:trHeight w:val="15"/>
                          </w:trPr>
                          <w:tc>
                            <w:tcPr>
                              <w:tcW w:w="105" w:type="dxa"/>
                              <w:tcBorders>
                                <w:top w:val="nil"/>
                                <w:left w:val="nil"/>
                                <w:bottom w:val="nil"/>
                                <w:right w:val="nil"/>
                              </w:tcBorders>
                              <w:shd w:val="clear" w:color="auto" w:fill="D1D1D1"/>
                              <w:hideMark/>
                            </w:tcPr>
                            <w:p w14:paraId="6132200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B0282C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BDE2AA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105"/>
                          <w:gridCol w:w="15"/>
                        </w:tblGrid>
                        <w:tr w:rsidR="0035532F" w:rsidRPr="0035532F" w14:paraId="7ECE9EC8" w14:textId="77777777">
                          <w:trPr>
                            <w:trHeight w:val="105"/>
                          </w:trPr>
                          <w:tc>
                            <w:tcPr>
                              <w:tcW w:w="90" w:type="dxa"/>
                              <w:tcBorders>
                                <w:top w:val="nil"/>
                                <w:left w:val="nil"/>
                                <w:bottom w:val="nil"/>
                                <w:right w:val="nil"/>
                              </w:tcBorders>
                              <w:shd w:val="clear" w:color="auto" w:fill="FFFFFF"/>
                              <w:hideMark/>
                            </w:tcPr>
                            <w:p w14:paraId="1517DCE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8365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FF855D1" w14:textId="77777777">
                          <w:trPr>
                            <w:trHeight w:val="15"/>
                          </w:trPr>
                          <w:tc>
                            <w:tcPr>
                              <w:tcW w:w="105" w:type="dxa"/>
                              <w:tcBorders>
                                <w:top w:val="nil"/>
                                <w:left w:val="nil"/>
                                <w:bottom w:val="nil"/>
                                <w:right w:val="nil"/>
                              </w:tcBorders>
                              <w:shd w:val="clear" w:color="auto" w:fill="D1D1D1"/>
                              <w:hideMark/>
                            </w:tcPr>
                            <w:p w14:paraId="57AE5A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6D3372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501340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55350F70" w14:textId="77777777">
                          <w:trPr>
                            <w:trHeight w:val="105"/>
                          </w:trPr>
                          <w:tc>
                            <w:tcPr>
                              <w:tcW w:w="90" w:type="dxa"/>
                              <w:tcBorders>
                                <w:top w:val="nil"/>
                                <w:left w:val="nil"/>
                                <w:bottom w:val="nil"/>
                                <w:right w:val="nil"/>
                              </w:tcBorders>
                              <w:shd w:val="clear" w:color="auto" w:fill="FFFFFF"/>
                              <w:hideMark/>
                            </w:tcPr>
                            <w:p w14:paraId="4A35C92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C73E56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2A0F29A" w14:textId="77777777">
                          <w:trPr>
                            <w:trHeight w:val="15"/>
                          </w:trPr>
                          <w:tc>
                            <w:tcPr>
                              <w:tcW w:w="105" w:type="dxa"/>
                              <w:tcBorders>
                                <w:top w:val="nil"/>
                                <w:left w:val="nil"/>
                                <w:bottom w:val="nil"/>
                                <w:right w:val="nil"/>
                              </w:tcBorders>
                              <w:shd w:val="clear" w:color="auto" w:fill="D1D1D1"/>
                              <w:hideMark/>
                            </w:tcPr>
                            <w:p w14:paraId="6F9E26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2AD10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387AC4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BF5233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3158BFF"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CA86B6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2E6B3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D3674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02D1FB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1CEE4E5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A12D94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Liabilities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19AA9724"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1C26A0EB"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B28EB03" w14:textId="77777777">
                          <w:trPr>
                            <w:trHeight w:val="225"/>
                          </w:trPr>
                          <w:tc>
                            <w:tcPr>
                              <w:tcW w:w="90" w:type="dxa"/>
                              <w:tcBorders>
                                <w:top w:val="nil"/>
                                <w:left w:val="nil"/>
                                <w:bottom w:val="nil"/>
                                <w:right w:val="nil"/>
                              </w:tcBorders>
                              <w:shd w:val="clear" w:color="auto" w:fill="47C3D3"/>
                              <w:hideMark/>
                            </w:tcPr>
                            <w:p w14:paraId="3026470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77F569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CBA8CD6" w14:textId="77777777">
                          <w:trPr>
                            <w:trHeight w:val="15"/>
                          </w:trPr>
                          <w:tc>
                            <w:tcPr>
                              <w:tcW w:w="0" w:type="auto"/>
                              <w:gridSpan w:val="2"/>
                              <w:tcBorders>
                                <w:top w:val="nil"/>
                                <w:left w:val="nil"/>
                                <w:bottom w:val="nil"/>
                                <w:right w:val="nil"/>
                              </w:tcBorders>
                              <w:shd w:val="clear" w:color="auto" w:fill="D1D1D1"/>
                              <w:hideMark/>
                            </w:tcPr>
                            <w:p w14:paraId="6BCCD95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BB9CA6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DDD714B" w14:textId="77777777">
                          <w:trPr>
                            <w:trHeight w:val="15"/>
                          </w:trPr>
                          <w:tc>
                            <w:tcPr>
                              <w:tcW w:w="90" w:type="dxa"/>
                              <w:tcBorders>
                                <w:top w:val="nil"/>
                                <w:left w:val="nil"/>
                                <w:bottom w:val="nil"/>
                                <w:right w:val="nil"/>
                              </w:tcBorders>
                              <w:shd w:val="clear" w:color="auto" w:fill="FFFFFF"/>
                              <w:hideMark/>
                            </w:tcPr>
                            <w:p w14:paraId="7197ABE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2A9F9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7EA6BDE" w14:textId="77777777">
                          <w:trPr>
                            <w:trHeight w:val="210"/>
                          </w:trPr>
                          <w:tc>
                            <w:tcPr>
                              <w:tcW w:w="90" w:type="dxa"/>
                              <w:tcBorders>
                                <w:top w:val="nil"/>
                                <w:left w:val="nil"/>
                                <w:bottom w:val="nil"/>
                                <w:right w:val="nil"/>
                              </w:tcBorders>
                              <w:shd w:val="clear" w:color="auto" w:fill="47C3D3"/>
                              <w:hideMark/>
                            </w:tcPr>
                            <w:p w14:paraId="23500A3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0A57E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244606E" w14:textId="77777777">
                          <w:trPr>
                            <w:trHeight w:val="15"/>
                          </w:trPr>
                          <w:tc>
                            <w:tcPr>
                              <w:tcW w:w="0" w:type="auto"/>
                              <w:gridSpan w:val="2"/>
                              <w:tcBorders>
                                <w:top w:val="nil"/>
                                <w:left w:val="nil"/>
                                <w:bottom w:val="nil"/>
                                <w:right w:val="nil"/>
                              </w:tcBorders>
                              <w:shd w:val="clear" w:color="auto" w:fill="D1D1D1"/>
                              <w:hideMark/>
                            </w:tcPr>
                            <w:p w14:paraId="77390A1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343A9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C4B3D53" w14:textId="77777777">
                          <w:trPr>
                            <w:trHeight w:val="120"/>
                          </w:trPr>
                          <w:tc>
                            <w:tcPr>
                              <w:tcW w:w="90" w:type="dxa"/>
                              <w:tcBorders>
                                <w:top w:val="nil"/>
                                <w:left w:val="nil"/>
                                <w:bottom w:val="nil"/>
                                <w:right w:val="nil"/>
                              </w:tcBorders>
                              <w:shd w:val="clear" w:color="auto" w:fill="FFFFFF"/>
                              <w:hideMark/>
                            </w:tcPr>
                            <w:p w14:paraId="12B8C2D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189C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29591E4" w14:textId="77777777">
                          <w:trPr>
                            <w:trHeight w:val="105"/>
                          </w:trPr>
                          <w:tc>
                            <w:tcPr>
                              <w:tcW w:w="90" w:type="dxa"/>
                              <w:tcBorders>
                                <w:top w:val="nil"/>
                                <w:left w:val="nil"/>
                                <w:bottom w:val="nil"/>
                                <w:right w:val="nil"/>
                              </w:tcBorders>
                              <w:shd w:val="clear" w:color="auto" w:fill="47C3D3"/>
                              <w:hideMark/>
                            </w:tcPr>
                            <w:p w14:paraId="5D7C617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B3AA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4ED85B9" w14:textId="77777777">
                          <w:trPr>
                            <w:trHeight w:val="15"/>
                          </w:trPr>
                          <w:tc>
                            <w:tcPr>
                              <w:tcW w:w="0" w:type="auto"/>
                              <w:gridSpan w:val="2"/>
                              <w:tcBorders>
                                <w:top w:val="nil"/>
                                <w:left w:val="nil"/>
                                <w:bottom w:val="nil"/>
                                <w:right w:val="nil"/>
                              </w:tcBorders>
                              <w:shd w:val="clear" w:color="auto" w:fill="D1D1D1"/>
                              <w:hideMark/>
                            </w:tcPr>
                            <w:p w14:paraId="0F0A9B1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72FCA0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1B9597A" w14:textId="77777777">
                          <w:trPr>
                            <w:trHeight w:val="135"/>
                          </w:trPr>
                          <w:tc>
                            <w:tcPr>
                              <w:tcW w:w="90" w:type="dxa"/>
                              <w:tcBorders>
                                <w:top w:val="nil"/>
                                <w:left w:val="nil"/>
                                <w:bottom w:val="nil"/>
                                <w:right w:val="nil"/>
                              </w:tcBorders>
                              <w:shd w:val="clear" w:color="auto" w:fill="FFFFFF"/>
                              <w:hideMark/>
                            </w:tcPr>
                            <w:p w14:paraId="0F66FE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D4DEE3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C2C01B7" w14:textId="77777777">
                          <w:trPr>
                            <w:trHeight w:val="90"/>
                          </w:trPr>
                          <w:tc>
                            <w:tcPr>
                              <w:tcW w:w="90" w:type="dxa"/>
                              <w:tcBorders>
                                <w:top w:val="nil"/>
                                <w:left w:val="nil"/>
                                <w:bottom w:val="nil"/>
                                <w:right w:val="nil"/>
                              </w:tcBorders>
                              <w:shd w:val="clear" w:color="auto" w:fill="47C3D3"/>
                              <w:hideMark/>
                            </w:tcPr>
                            <w:p w14:paraId="2EAA63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B9137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EE3E87A" w14:textId="77777777">
                          <w:trPr>
                            <w:trHeight w:val="15"/>
                          </w:trPr>
                          <w:tc>
                            <w:tcPr>
                              <w:tcW w:w="0" w:type="auto"/>
                              <w:tcBorders>
                                <w:top w:val="nil"/>
                                <w:left w:val="nil"/>
                                <w:bottom w:val="nil"/>
                                <w:right w:val="nil"/>
                              </w:tcBorders>
                              <w:shd w:val="clear" w:color="auto" w:fill="D1D1D1"/>
                              <w:hideMark/>
                            </w:tcPr>
                            <w:p w14:paraId="2F4A824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874AB7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85A52C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0F81E2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074FE0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342CE2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$20,217,000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EB861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$18,783,000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A82C9C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$9,672,000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6830F4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$9,033,000</w:t>
            </w:r>
          </w:p>
        </w:tc>
      </w:tr>
      <w:tr w:rsidR="0035532F" w:rsidRPr="0035532F" w14:paraId="4C494B08"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7D4146E2"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Stock Holders Equity</w:t>
            </w:r>
          </w:p>
        </w:tc>
      </w:tr>
      <w:tr w:rsidR="0035532F" w:rsidRPr="0035532F" w14:paraId="0FAFA37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2D0405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Common Stocks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6426B222"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72FC7D73"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C894F95" w14:textId="77777777">
                          <w:trPr>
                            <w:trHeight w:val="105"/>
                          </w:trPr>
                          <w:tc>
                            <w:tcPr>
                              <w:tcW w:w="90" w:type="dxa"/>
                              <w:tcBorders>
                                <w:top w:val="nil"/>
                                <w:left w:val="nil"/>
                                <w:bottom w:val="nil"/>
                                <w:right w:val="nil"/>
                              </w:tcBorders>
                              <w:shd w:val="clear" w:color="auto" w:fill="47C3D3"/>
                              <w:hideMark/>
                            </w:tcPr>
                            <w:p w14:paraId="7A41C3B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7FE297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C3308F1" w14:textId="77777777">
                          <w:trPr>
                            <w:trHeight w:val="15"/>
                          </w:trPr>
                          <w:tc>
                            <w:tcPr>
                              <w:tcW w:w="0" w:type="auto"/>
                              <w:gridSpan w:val="2"/>
                              <w:tcBorders>
                                <w:top w:val="nil"/>
                                <w:left w:val="nil"/>
                                <w:bottom w:val="nil"/>
                                <w:right w:val="nil"/>
                              </w:tcBorders>
                              <w:shd w:val="clear" w:color="auto" w:fill="D1D1D1"/>
                              <w:hideMark/>
                            </w:tcPr>
                            <w:p w14:paraId="3ABEFE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CEAD69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2D510D4" w14:textId="77777777">
                          <w:trPr>
                            <w:trHeight w:val="105"/>
                          </w:trPr>
                          <w:tc>
                            <w:tcPr>
                              <w:tcW w:w="90" w:type="dxa"/>
                              <w:tcBorders>
                                <w:top w:val="nil"/>
                                <w:left w:val="nil"/>
                                <w:bottom w:val="nil"/>
                                <w:right w:val="nil"/>
                              </w:tcBorders>
                              <w:shd w:val="clear" w:color="auto" w:fill="47C3D3"/>
                              <w:hideMark/>
                            </w:tcPr>
                            <w:p w14:paraId="3838802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A98612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215A0AF" w14:textId="77777777">
                          <w:trPr>
                            <w:trHeight w:val="15"/>
                          </w:trPr>
                          <w:tc>
                            <w:tcPr>
                              <w:tcW w:w="0" w:type="auto"/>
                              <w:gridSpan w:val="2"/>
                              <w:tcBorders>
                                <w:top w:val="nil"/>
                                <w:left w:val="nil"/>
                                <w:bottom w:val="nil"/>
                                <w:right w:val="nil"/>
                              </w:tcBorders>
                              <w:shd w:val="clear" w:color="auto" w:fill="D1D1D1"/>
                              <w:hideMark/>
                            </w:tcPr>
                            <w:p w14:paraId="72F37D2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2C206C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A48CC1F" w14:textId="77777777">
                          <w:trPr>
                            <w:trHeight w:val="105"/>
                          </w:trPr>
                          <w:tc>
                            <w:tcPr>
                              <w:tcW w:w="90" w:type="dxa"/>
                              <w:tcBorders>
                                <w:top w:val="nil"/>
                                <w:left w:val="nil"/>
                                <w:bottom w:val="nil"/>
                                <w:right w:val="nil"/>
                              </w:tcBorders>
                              <w:shd w:val="clear" w:color="auto" w:fill="47C3D3"/>
                              <w:hideMark/>
                            </w:tcPr>
                            <w:p w14:paraId="388A084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26BBD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63D027" w14:textId="77777777">
                          <w:trPr>
                            <w:trHeight w:val="15"/>
                          </w:trPr>
                          <w:tc>
                            <w:tcPr>
                              <w:tcW w:w="0" w:type="auto"/>
                              <w:gridSpan w:val="2"/>
                              <w:tcBorders>
                                <w:top w:val="nil"/>
                                <w:left w:val="nil"/>
                                <w:bottom w:val="nil"/>
                                <w:right w:val="nil"/>
                              </w:tcBorders>
                              <w:shd w:val="clear" w:color="auto" w:fill="D1D1D1"/>
                              <w:hideMark/>
                            </w:tcPr>
                            <w:p w14:paraId="75CB82B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F3517E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FE703B0" w14:textId="77777777">
                          <w:trPr>
                            <w:trHeight w:val="105"/>
                          </w:trPr>
                          <w:tc>
                            <w:tcPr>
                              <w:tcW w:w="90" w:type="dxa"/>
                              <w:tcBorders>
                                <w:top w:val="nil"/>
                                <w:left w:val="nil"/>
                                <w:bottom w:val="nil"/>
                                <w:right w:val="nil"/>
                              </w:tcBorders>
                              <w:shd w:val="clear" w:color="auto" w:fill="47C3D3"/>
                              <w:hideMark/>
                            </w:tcPr>
                            <w:p w14:paraId="12E2A1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B4A63E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D2443A2" w14:textId="77777777">
                          <w:trPr>
                            <w:trHeight w:val="15"/>
                          </w:trPr>
                          <w:tc>
                            <w:tcPr>
                              <w:tcW w:w="0" w:type="auto"/>
                              <w:tcBorders>
                                <w:top w:val="nil"/>
                                <w:left w:val="nil"/>
                                <w:bottom w:val="nil"/>
                                <w:right w:val="nil"/>
                              </w:tcBorders>
                              <w:shd w:val="clear" w:color="auto" w:fill="D1D1D1"/>
                              <w:hideMark/>
                            </w:tcPr>
                            <w:p w14:paraId="2C8532F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D00A77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34396C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B659C3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B8CBF7B"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19AB89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7A72ED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3BD200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983C88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$5,000</w:t>
            </w:r>
          </w:p>
        </w:tc>
      </w:tr>
      <w:tr w:rsidR="0035532F" w:rsidRPr="0035532F" w14:paraId="2C18A9CC"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601E618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Capital Surplus</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700D4531"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4AE39331"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9059343" w14:textId="77777777">
                          <w:trPr>
                            <w:trHeight w:val="225"/>
                          </w:trPr>
                          <w:tc>
                            <w:tcPr>
                              <w:tcW w:w="90" w:type="dxa"/>
                              <w:tcBorders>
                                <w:top w:val="nil"/>
                                <w:left w:val="nil"/>
                                <w:bottom w:val="nil"/>
                                <w:right w:val="nil"/>
                              </w:tcBorders>
                              <w:shd w:val="clear" w:color="auto" w:fill="47C3D3"/>
                              <w:hideMark/>
                            </w:tcPr>
                            <w:p w14:paraId="089016F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ACEC26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83D62D" w14:textId="77777777">
                          <w:trPr>
                            <w:trHeight w:val="15"/>
                          </w:trPr>
                          <w:tc>
                            <w:tcPr>
                              <w:tcW w:w="0" w:type="auto"/>
                              <w:gridSpan w:val="2"/>
                              <w:tcBorders>
                                <w:top w:val="nil"/>
                                <w:left w:val="nil"/>
                                <w:bottom w:val="nil"/>
                                <w:right w:val="nil"/>
                              </w:tcBorders>
                              <w:shd w:val="clear" w:color="auto" w:fill="D1D1D1"/>
                              <w:hideMark/>
                            </w:tcPr>
                            <w:p w14:paraId="35EF25A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6BC4EC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E3D6678" w14:textId="77777777">
                          <w:trPr>
                            <w:trHeight w:val="225"/>
                          </w:trPr>
                          <w:tc>
                            <w:tcPr>
                              <w:tcW w:w="90" w:type="dxa"/>
                              <w:tcBorders>
                                <w:top w:val="nil"/>
                                <w:left w:val="nil"/>
                                <w:bottom w:val="nil"/>
                                <w:right w:val="nil"/>
                              </w:tcBorders>
                              <w:shd w:val="clear" w:color="auto" w:fill="47C3D3"/>
                              <w:hideMark/>
                            </w:tcPr>
                            <w:p w14:paraId="0126ADE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EAB56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FCEEBEB" w14:textId="77777777">
                          <w:trPr>
                            <w:trHeight w:val="15"/>
                          </w:trPr>
                          <w:tc>
                            <w:tcPr>
                              <w:tcW w:w="0" w:type="auto"/>
                              <w:gridSpan w:val="2"/>
                              <w:tcBorders>
                                <w:top w:val="nil"/>
                                <w:left w:val="nil"/>
                                <w:bottom w:val="nil"/>
                                <w:right w:val="nil"/>
                              </w:tcBorders>
                              <w:shd w:val="clear" w:color="auto" w:fill="D1D1D1"/>
                              <w:hideMark/>
                            </w:tcPr>
                            <w:p w14:paraId="3490BDD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03D6CE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A6ED3BC" w14:textId="77777777">
                          <w:trPr>
                            <w:trHeight w:val="120"/>
                          </w:trPr>
                          <w:tc>
                            <w:tcPr>
                              <w:tcW w:w="90" w:type="dxa"/>
                              <w:tcBorders>
                                <w:top w:val="nil"/>
                                <w:left w:val="nil"/>
                                <w:bottom w:val="nil"/>
                                <w:right w:val="nil"/>
                              </w:tcBorders>
                              <w:shd w:val="clear" w:color="auto" w:fill="FFFFFF"/>
                              <w:hideMark/>
                            </w:tcPr>
                            <w:p w14:paraId="3F881E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41952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97BD6B8" w14:textId="77777777">
                          <w:trPr>
                            <w:trHeight w:val="105"/>
                          </w:trPr>
                          <w:tc>
                            <w:tcPr>
                              <w:tcW w:w="90" w:type="dxa"/>
                              <w:tcBorders>
                                <w:top w:val="nil"/>
                                <w:left w:val="nil"/>
                                <w:bottom w:val="nil"/>
                                <w:right w:val="nil"/>
                              </w:tcBorders>
                              <w:shd w:val="clear" w:color="auto" w:fill="47C3D3"/>
                              <w:hideMark/>
                            </w:tcPr>
                            <w:p w14:paraId="48BDA08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DC4FF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82A6747" w14:textId="77777777">
                          <w:trPr>
                            <w:trHeight w:val="15"/>
                          </w:trPr>
                          <w:tc>
                            <w:tcPr>
                              <w:tcW w:w="0" w:type="auto"/>
                              <w:gridSpan w:val="2"/>
                              <w:tcBorders>
                                <w:top w:val="nil"/>
                                <w:left w:val="nil"/>
                                <w:bottom w:val="nil"/>
                                <w:right w:val="nil"/>
                              </w:tcBorders>
                              <w:shd w:val="clear" w:color="auto" w:fill="D1D1D1"/>
                              <w:hideMark/>
                            </w:tcPr>
                            <w:p w14:paraId="1EE9533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DC90A2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52B3556" w14:textId="77777777">
                          <w:trPr>
                            <w:trHeight w:val="120"/>
                          </w:trPr>
                          <w:tc>
                            <w:tcPr>
                              <w:tcW w:w="90" w:type="dxa"/>
                              <w:tcBorders>
                                <w:top w:val="nil"/>
                                <w:left w:val="nil"/>
                                <w:bottom w:val="nil"/>
                                <w:right w:val="nil"/>
                              </w:tcBorders>
                              <w:shd w:val="clear" w:color="auto" w:fill="FFFFFF"/>
                              <w:hideMark/>
                            </w:tcPr>
                            <w:p w14:paraId="749646D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42972F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6400B54" w14:textId="77777777">
                          <w:trPr>
                            <w:trHeight w:val="105"/>
                          </w:trPr>
                          <w:tc>
                            <w:tcPr>
                              <w:tcW w:w="90" w:type="dxa"/>
                              <w:tcBorders>
                                <w:top w:val="nil"/>
                                <w:left w:val="nil"/>
                                <w:bottom w:val="nil"/>
                                <w:right w:val="nil"/>
                              </w:tcBorders>
                              <w:shd w:val="clear" w:color="auto" w:fill="47C3D3"/>
                              <w:hideMark/>
                            </w:tcPr>
                            <w:p w14:paraId="65A9D70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FABA0A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17B7032" w14:textId="77777777">
                          <w:trPr>
                            <w:trHeight w:val="15"/>
                          </w:trPr>
                          <w:tc>
                            <w:tcPr>
                              <w:tcW w:w="0" w:type="auto"/>
                              <w:tcBorders>
                                <w:top w:val="nil"/>
                                <w:left w:val="nil"/>
                                <w:bottom w:val="nil"/>
                                <w:right w:val="nil"/>
                              </w:tcBorders>
                              <w:shd w:val="clear" w:color="auto" w:fill="D1D1D1"/>
                              <w:hideMark/>
                            </w:tcPr>
                            <w:p w14:paraId="51FF60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D20E1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78BD7D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792A69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824694D"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37E89C9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$5,770,000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1CC431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$5,808,000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4436BB5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$2,821,000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02BD1D4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$2,802,000</w:t>
            </w:r>
          </w:p>
        </w:tc>
      </w:tr>
      <w:tr w:rsidR="0035532F" w:rsidRPr="0035532F" w14:paraId="6B51B8FD"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936C6C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Retained Earnings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C6580CF"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021D2DC7"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31AC8934" w14:textId="77777777">
                          <w:trPr>
                            <w:trHeight w:val="225"/>
                          </w:trPr>
                          <w:tc>
                            <w:tcPr>
                              <w:tcW w:w="90" w:type="dxa"/>
                              <w:tcBorders>
                                <w:top w:val="nil"/>
                                <w:left w:val="nil"/>
                                <w:bottom w:val="nil"/>
                                <w:right w:val="nil"/>
                              </w:tcBorders>
                              <w:shd w:val="clear" w:color="auto" w:fill="47C3D3"/>
                              <w:hideMark/>
                            </w:tcPr>
                            <w:p w14:paraId="5573F48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C7939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4694FA" w14:textId="77777777">
                          <w:trPr>
                            <w:trHeight w:val="15"/>
                          </w:trPr>
                          <w:tc>
                            <w:tcPr>
                              <w:tcW w:w="0" w:type="auto"/>
                              <w:gridSpan w:val="2"/>
                              <w:tcBorders>
                                <w:top w:val="nil"/>
                                <w:left w:val="nil"/>
                                <w:bottom w:val="nil"/>
                                <w:right w:val="nil"/>
                              </w:tcBorders>
                              <w:shd w:val="clear" w:color="auto" w:fill="D1D1D1"/>
                              <w:hideMark/>
                            </w:tcPr>
                            <w:p w14:paraId="43186E2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DCE073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70497679" w14:textId="77777777">
                          <w:trPr>
                            <w:trHeight w:val="30"/>
                          </w:trPr>
                          <w:tc>
                            <w:tcPr>
                              <w:tcW w:w="90" w:type="dxa"/>
                              <w:tcBorders>
                                <w:top w:val="nil"/>
                                <w:left w:val="nil"/>
                                <w:bottom w:val="nil"/>
                                <w:right w:val="nil"/>
                              </w:tcBorders>
                              <w:shd w:val="clear" w:color="auto" w:fill="FFFFFF"/>
                              <w:hideMark/>
                            </w:tcPr>
                            <w:p w14:paraId="63F8E03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DBE80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4AAB857" w14:textId="77777777">
                          <w:trPr>
                            <w:trHeight w:val="195"/>
                          </w:trPr>
                          <w:tc>
                            <w:tcPr>
                              <w:tcW w:w="90" w:type="dxa"/>
                              <w:tcBorders>
                                <w:top w:val="nil"/>
                                <w:left w:val="nil"/>
                                <w:bottom w:val="nil"/>
                                <w:right w:val="nil"/>
                              </w:tcBorders>
                              <w:shd w:val="clear" w:color="auto" w:fill="47C3D3"/>
                              <w:hideMark/>
                            </w:tcPr>
                            <w:p w14:paraId="4D52FE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3FAB97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941BD42" w14:textId="77777777">
                          <w:trPr>
                            <w:trHeight w:val="15"/>
                          </w:trPr>
                          <w:tc>
                            <w:tcPr>
                              <w:tcW w:w="0" w:type="auto"/>
                              <w:gridSpan w:val="2"/>
                              <w:tcBorders>
                                <w:top w:val="nil"/>
                                <w:left w:val="nil"/>
                                <w:bottom w:val="nil"/>
                                <w:right w:val="nil"/>
                              </w:tcBorders>
                              <w:shd w:val="clear" w:color="auto" w:fill="D1D1D1"/>
                              <w:hideMark/>
                            </w:tcPr>
                            <w:p w14:paraId="646EC9D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A064E6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4FB56394" w14:textId="77777777">
                          <w:trPr>
                            <w:trHeight w:val="75"/>
                          </w:trPr>
                          <w:tc>
                            <w:tcPr>
                              <w:tcW w:w="90" w:type="dxa"/>
                              <w:tcBorders>
                                <w:top w:val="nil"/>
                                <w:left w:val="nil"/>
                                <w:bottom w:val="nil"/>
                                <w:right w:val="nil"/>
                              </w:tcBorders>
                              <w:shd w:val="clear" w:color="auto" w:fill="FFFFFF"/>
                              <w:hideMark/>
                            </w:tcPr>
                            <w:p w14:paraId="1EFA1B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C07BB9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0B2043C" w14:textId="77777777">
                          <w:trPr>
                            <w:trHeight w:val="150"/>
                          </w:trPr>
                          <w:tc>
                            <w:tcPr>
                              <w:tcW w:w="90" w:type="dxa"/>
                              <w:tcBorders>
                                <w:top w:val="nil"/>
                                <w:left w:val="nil"/>
                                <w:bottom w:val="nil"/>
                                <w:right w:val="nil"/>
                              </w:tcBorders>
                              <w:shd w:val="clear" w:color="auto" w:fill="47C3D3"/>
                              <w:hideMark/>
                            </w:tcPr>
                            <w:p w14:paraId="7CBA142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9A52C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3FCA64B" w14:textId="77777777">
                          <w:trPr>
                            <w:trHeight w:val="15"/>
                          </w:trPr>
                          <w:tc>
                            <w:tcPr>
                              <w:tcW w:w="0" w:type="auto"/>
                              <w:gridSpan w:val="2"/>
                              <w:tcBorders>
                                <w:top w:val="nil"/>
                                <w:left w:val="nil"/>
                                <w:bottom w:val="nil"/>
                                <w:right w:val="nil"/>
                              </w:tcBorders>
                              <w:shd w:val="clear" w:color="auto" w:fill="D1D1D1"/>
                              <w:hideMark/>
                            </w:tcPr>
                            <w:p w14:paraId="685946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E8463F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565B1FC" w14:textId="77777777">
                          <w:trPr>
                            <w:trHeight w:val="105"/>
                          </w:trPr>
                          <w:tc>
                            <w:tcPr>
                              <w:tcW w:w="90" w:type="dxa"/>
                              <w:tcBorders>
                                <w:top w:val="nil"/>
                                <w:left w:val="nil"/>
                                <w:bottom w:val="nil"/>
                                <w:right w:val="nil"/>
                              </w:tcBorders>
                              <w:shd w:val="clear" w:color="auto" w:fill="FFFFFF"/>
                              <w:hideMark/>
                            </w:tcPr>
                            <w:p w14:paraId="47FBB09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B2F4C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F198514" w14:textId="77777777">
                          <w:trPr>
                            <w:trHeight w:val="120"/>
                          </w:trPr>
                          <w:tc>
                            <w:tcPr>
                              <w:tcW w:w="90" w:type="dxa"/>
                              <w:tcBorders>
                                <w:top w:val="nil"/>
                                <w:left w:val="nil"/>
                                <w:bottom w:val="nil"/>
                                <w:right w:val="nil"/>
                              </w:tcBorders>
                              <w:shd w:val="clear" w:color="auto" w:fill="47C3D3"/>
                              <w:hideMark/>
                            </w:tcPr>
                            <w:p w14:paraId="596A111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1FC6C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559C54A" w14:textId="77777777">
                          <w:trPr>
                            <w:trHeight w:val="15"/>
                          </w:trPr>
                          <w:tc>
                            <w:tcPr>
                              <w:tcW w:w="0" w:type="auto"/>
                              <w:tcBorders>
                                <w:top w:val="nil"/>
                                <w:left w:val="nil"/>
                                <w:bottom w:val="nil"/>
                                <w:right w:val="nil"/>
                              </w:tcBorders>
                              <w:shd w:val="clear" w:color="auto" w:fill="D1D1D1"/>
                              <w:hideMark/>
                            </w:tcPr>
                            <w:p w14:paraId="5113205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5CD70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FF26BC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471CA2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D0B3D9F"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347CDF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$7,391,000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B6127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$6,501,000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7F02C5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$4,878,000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3E2B54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$4,286,000</w:t>
            </w:r>
          </w:p>
        </w:tc>
      </w:tr>
      <w:tr w:rsidR="0035532F" w:rsidRPr="0035532F" w14:paraId="1A4B2C5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932AB5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Treasury Stock</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69F1125"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402A94F3"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9067FC1" w14:textId="77777777">
                          <w:trPr>
                            <w:trHeight w:val="15"/>
                          </w:trPr>
                          <w:tc>
                            <w:tcPr>
                              <w:tcW w:w="0" w:type="auto"/>
                              <w:gridSpan w:val="2"/>
                              <w:tcBorders>
                                <w:top w:val="nil"/>
                                <w:left w:val="nil"/>
                                <w:bottom w:val="nil"/>
                                <w:right w:val="nil"/>
                              </w:tcBorders>
                              <w:shd w:val="clear" w:color="auto" w:fill="D1D1D1"/>
                              <w:hideMark/>
                            </w:tcPr>
                            <w:p w14:paraId="67E3CB9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r>
                        <w:tr w:rsidR="0035532F" w:rsidRPr="0035532F" w14:paraId="71CE59A9" w14:textId="77777777">
                          <w:trPr>
                            <w:trHeight w:val="210"/>
                          </w:trPr>
                          <w:tc>
                            <w:tcPr>
                              <w:tcW w:w="90" w:type="dxa"/>
                              <w:tcBorders>
                                <w:top w:val="nil"/>
                                <w:left w:val="nil"/>
                                <w:bottom w:val="nil"/>
                                <w:right w:val="nil"/>
                              </w:tcBorders>
                              <w:shd w:val="clear" w:color="auto" w:fill="EE3524"/>
                              <w:hideMark/>
                            </w:tcPr>
                            <w:p w14:paraId="795FDA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D4B036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52A11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4DC64D0" w14:textId="77777777">
                          <w:trPr>
                            <w:trHeight w:val="15"/>
                          </w:trPr>
                          <w:tc>
                            <w:tcPr>
                              <w:tcW w:w="0" w:type="auto"/>
                              <w:gridSpan w:val="2"/>
                              <w:tcBorders>
                                <w:top w:val="nil"/>
                                <w:left w:val="nil"/>
                                <w:bottom w:val="nil"/>
                                <w:right w:val="nil"/>
                              </w:tcBorders>
                              <w:shd w:val="clear" w:color="auto" w:fill="D1D1D1"/>
                              <w:hideMark/>
                            </w:tcPr>
                            <w:p w14:paraId="40FB544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15F1B61" w14:textId="77777777">
                          <w:trPr>
                            <w:trHeight w:val="135"/>
                          </w:trPr>
                          <w:tc>
                            <w:tcPr>
                              <w:tcW w:w="90" w:type="dxa"/>
                              <w:tcBorders>
                                <w:top w:val="nil"/>
                                <w:left w:val="nil"/>
                                <w:bottom w:val="nil"/>
                                <w:right w:val="nil"/>
                              </w:tcBorders>
                              <w:shd w:val="clear" w:color="auto" w:fill="EE3524"/>
                              <w:hideMark/>
                            </w:tcPr>
                            <w:p w14:paraId="1614243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BDB1E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8AA02A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5F3ECDC9" w14:textId="77777777">
                          <w:trPr>
                            <w:trHeight w:val="15"/>
                          </w:trPr>
                          <w:tc>
                            <w:tcPr>
                              <w:tcW w:w="0" w:type="auto"/>
                              <w:gridSpan w:val="2"/>
                              <w:tcBorders>
                                <w:top w:val="nil"/>
                                <w:left w:val="nil"/>
                                <w:bottom w:val="nil"/>
                                <w:right w:val="nil"/>
                              </w:tcBorders>
                              <w:shd w:val="clear" w:color="auto" w:fill="D1D1D1"/>
                              <w:hideMark/>
                            </w:tcPr>
                            <w:p w14:paraId="7D346C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86F91BD" w14:textId="77777777">
                          <w:trPr>
                            <w:trHeight w:val="240"/>
                          </w:trPr>
                          <w:tc>
                            <w:tcPr>
                              <w:tcW w:w="90" w:type="dxa"/>
                              <w:tcBorders>
                                <w:top w:val="nil"/>
                                <w:left w:val="nil"/>
                                <w:bottom w:val="nil"/>
                                <w:right w:val="nil"/>
                              </w:tcBorders>
                              <w:shd w:val="clear" w:color="auto" w:fill="EE3524"/>
                              <w:hideMark/>
                            </w:tcPr>
                            <w:p w14:paraId="076985A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638B47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B370A8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0DE36D1" w14:textId="77777777">
                          <w:trPr>
                            <w:gridAfter w:val="1"/>
                            <w:trHeight w:val="15"/>
                          </w:trPr>
                          <w:tc>
                            <w:tcPr>
                              <w:tcW w:w="0" w:type="auto"/>
                              <w:tcBorders>
                                <w:top w:val="nil"/>
                                <w:left w:val="nil"/>
                                <w:bottom w:val="nil"/>
                                <w:right w:val="nil"/>
                              </w:tcBorders>
                              <w:shd w:val="clear" w:color="auto" w:fill="D1D1D1"/>
                              <w:hideMark/>
                            </w:tcPr>
                            <w:p w14:paraId="399AC0A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B09705A" w14:textId="77777777">
                          <w:trPr>
                            <w:trHeight w:val="195"/>
                          </w:trPr>
                          <w:tc>
                            <w:tcPr>
                              <w:tcW w:w="90" w:type="dxa"/>
                              <w:tcBorders>
                                <w:top w:val="nil"/>
                                <w:left w:val="nil"/>
                                <w:bottom w:val="nil"/>
                                <w:right w:val="nil"/>
                              </w:tcBorders>
                              <w:shd w:val="clear" w:color="auto" w:fill="EE3524"/>
                              <w:hideMark/>
                            </w:tcPr>
                            <w:p w14:paraId="67E9A97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A174D9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28113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CA0F9E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F617B34"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9C04DA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($9,418,000)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170291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($6,460,000)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6E4D8A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($11,098,000)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45775B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($9,223,000)</w:t>
            </w:r>
          </w:p>
        </w:tc>
      </w:tr>
      <w:tr w:rsidR="0035532F" w:rsidRPr="0035532F" w14:paraId="4DD640D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0F1F1E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Equity</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0D9E19C2"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3AED6F7E"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97E4CE2" w14:textId="77777777">
                          <w:trPr>
                            <w:trHeight w:val="15"/>
                          </w:trPr>
                          <w:tc>
                            <w:tcPr>
                              <w:tcW w:w="0" w:type="auto"/>
                              <w:gridSpan w:val="2"/>
                              <w:tcBorders>
                                <w:top w:val="nil"/>
                                <w:left w:val="nil"/>
                                <w:bottom w:val="nil"/>
                                <w:right w:val="nil"/>
                              </w:tcBorders>
                              <w:shd w:val="clear" w:color="auto" w:fill="D1D1D1"/>
                              <w:hideMark/>
                            </w:tcPr>
                            <w:p w14:paraId="6CDA305D"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r>
                        <w:tr w:rsidR="0035532F" w:rsidRPr="0035532F" w14:paraId="7125DFD5" w14:textId="77777777">
                          <w:trPr>
                            <w:trHeight w:val="15"/>
                          </w:trPr>
                          <w:tc>
                            <w:tcPr>
                              <w:tcW w:w="90" w:type="dxa"/>
                              <w:tcBorders>
                                <w:top w:val="nil"/>
                                <w:left w:val="nil"/>
                                <w:bottom w:val="nil"/>
                                <w:right w:val="nil"/>
                              </w:tcBorders>
                              <w:shd w:val="clear" w:color="auto" w:fill="EE3524"/>
                              <w:hideMark/>
                            </w:tcPr>
                            <w:p w14:paraId="4D583F8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D8B396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508F02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7ED9091" w14:textId="77777777">
                          <w:trPr>
                            <w:trHeight w:val="15"/>
                          </w:trPr>
                          <w:tc>
                            <w:tcPr>
                              <w:tcW w:w="0" w:type="auto"/>
                              <w:gridSpan w:val="2"/>
                              <w:tcBorders>
                                <w:top w:val="nil"/>
                                <w:left w:val="nil"/>
                                <w:bottom w:val="nil"/>
                                <w:right w:val="nil"/>
                              </w:tcBorders>
                              <w:shd w:val="clear" w:color="auto" w:fill="D1D1D1"/>
                              <w:hideMark/>
                            </w:tcPr>
                            <w:p w14:paraId="52F1F91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47FBDFC" w14:textId="77777777">
                          <w:trPr>
                            <w:trHeight w:val="240"/>
                          </w:trPr>
                          <w:tc>
                            <w:tcPr>
                              <w:tcW w:w="90" w:type="dxa"/>
                              <w:tcBorders>
                                <w:top w:val="nil"/>
                                <w:left w:val="nil"/>
                                <w:bottom w:val="nil"/>
                                <w:right w:val="nil"/>
                              </w:tcBorders>
                              <w:shd w:val="clear" w:color="auto" w:fill="EE3524"/>
                              <w:hideMark/>
                            </w:tcPr>
                            <w:p w14:paraId="5FCFE0C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4EEB41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3A8280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6E6261E2" w14:textId="77777777">
                          <w:trPr>
                            <w:trHeight w:val="15"/>
                          </w:trPr>
                          <w:tc>
                            <w:tcPr>
                              <w:tcW w:w="0" w:type="auto"/>
                              <w:gridSpan w:val="2"/>
                              <w:tcBorders>
                                <w:top w:val="nil"/>
                                <w:left w:val="nil"/>
                                <w:bottom w:val="nil"/>
                                <w:right w:val="nil"/>
                              </w:tcBorders>
                              <w:shd w:val="clear" w:color="auto" w:fill="D1D1D1"/>
                              <w:hideMark/>
                            </w:tcPr>
                            <w:p w14:paraId="6514EA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45AD96B" w14:textId="77777777">
                          <w:trPr>
                            <w:trHeight w:val="90"/>
                          </w:trPr>
                          <w:tc>
                            <w:tcPr>
                              <w:tcW w:w="90" w:type="dxa"/>
                              <w:tcBorders>
                                <w:top w:val="nil"/>
                                <w:left w:val="nil"/>
                                <w:bottom w:val="nil"/>
                                <w:right w:val="nil"/>
                              </w:tcBorders>
                              <w:shd w:val="clear" w:color="auto" w:fill="EE3524"/>
                              <w:hideMark/>
                            </w:tcPr>
                            <w:p w14:paraId="4F5211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A72E2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C53C33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756DBF0" w14:textId="77777777">
                          <w:trPr>
                            <w:gridAfter w:val="1"/>
                            <w:trHeight w:val="15"/>
                          </w:trPr>
                          <w:tc>
                            <w:tcPr>
                              <w:tcW w:w="0" w:type="auto"/>
                              <w:tcBorders>
                                <w:top w:val="nil"/>
                                <w:left w:val="nil"/>
                                <w:bottom w:val="nil"/>
                                <w:right w:val="nil"/>
                              </w:tcBorders>
                              <w:shd w:val="clear" w:color="auto" w:fill="D1D1D1"/>
                              <w:hideMark/>
                            </w:tcPr>
                            <w:p w14:paraId="64763ED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2FEF017" w14:textId="77777777">
                          <w:trPr>
                            <w:trHeight w:val="30"/>
                          </w:trPr>
                          <w:tc>
                            <w:tcPr>
                              <w:tcW w:w="90" w:type="dxa"/>
                              <w:tcBorders>
                                <w:top w:val="nil"/>
                                <w:left w:val="nil"/>
                                <w:bottom w:val="nil"/>
                                <w:right w:val="nil"/>
                              </w:tcBorders>
                              <w:shd w:val="clear" w:color="auto" w:fill="EE3524"/>
                              <w:hideMark/>
                            </w:tcPr>
                            <w:p w14:paraId="4A40416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E1913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94D70C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1DB1AC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54EF16F"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090ED8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2F4B1A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($497,000)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0501F3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($196,000)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CC99E9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($70,000)</w:t>
            </w:r>
          </w:p>
        </w:tc>
      </w:tr>
      <w:tr w:rsidR="0035532F" w:rsidRPr="0035532F" w14:paraId="371A516C"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F81D86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Equity</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106D8583"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3659FC8A"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0AFBC71" w14:textId="77777777">
                          <w:trPr>
                            <w:trHeight w:val="30"/>
                          </w:trPr>
                          <w:tc>
                            <w:tcPr>
                              <w:tcW w:w="90" w:type="dxa"/>
                              <w:tcBorders>
                                <w:top w:val="nil"/>
                                <w:left w:val="nil"/>
                                <w:bottom w:val="nil"/>
                                <w:right w:val="nil"/>
                              </w:tcBorders>
                              <w:shd w:val="clear" w:color="auto" w:fill="FFFFFF"/>
                              <w:hideMark/>
                            </w:tcPr>
                            <w:p w14:paraId="2358145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511A33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7622E59" w14:textId="77777777">
                          <w:trPr>
                            <w:trHeight w:val="75"/>
                          </w:trPr>
                          <w:tc>
                            <w:tcPr>
                              <w:tcW w:w="90" w:type="dxa"/>
                              <w:tcBorders>
                                <w:top w:val="nil"/>
                                <w:left w:val="nil"/>
                                <w:bottom w:val="nil"/>
                                <w:right w:val="nil"/>
                              </w:tcBorders>
                              <w:shd w:val="clear" w:color="auto" w:fill="47C3D3"/>
                              <w:hideMark/>
                            </w:tcPr>
                            <w:p w14:paraId="40DD02C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9BF9FC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B1616A" w14:textId="77777777">
                          <w:trPr>
                            <w:trHeight w:val="15"/>
                          </w:trPr>
                          <w:tc>
                            <w:tcPr>
                              <w:tcW w:w="0" w:type="auto"/>
                              <w:gridSpan w:val="2"/>
                              <w:tcBorders>
                                <w:top w:val="nil"/>
                                <w:left w:val="nil"/>
                                <w:bottom w:val="nil"/>
                                <w:right w:val="nil"/>
                              </w:tcBorders>
                              <w:shd w:val="clear" w:color="auto" w:fill="D1D1D1"/>
                              <w:hideMark/>
                            </w:tcPr>
                            <w:p w14:paraId="1C98F31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9F2E69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628E4FA5" w14:textId="77777777">
                          <w:trPr>
                            <w:trHeight w:val="105"/>
                          </w:trPr>
                          <w:tc>
                            <w:tcPr>
                              <w:tcW w:w="90" w:type="dxa"/>
                              <w:tcBorders>
                                <w:top w:val="nil"/>
                                <w:left w:val="nil"/>
                                <w:bottom w:val="nil"/>
                                <w:right w:val="nil"/>
                              </w:tcBorders>
                              <w:shd w:val="clear" w:color="auto" w:fill="47C3D3"/>
                              <w:hideMark/>
                            </w:tcPr>
                            <w:p w14:paraId="5685FD5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D54A01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109187" w14:textId="77777777">
                          <w:trPr>
                            <w:trHeight w:val="15"/>
                          </w:trPr>
                          <w:tc>
                            <w:tcPr>
                              <w:tcW w:w="0" w:type="auto"/>
                              <w:gridSpan w:val="2"/>
                              <w:tcBorders>
                                <w:top w:val="nil"/>
                                <w:left w:val="nil"/>
                                <w:bottom w:val="nil"/>
                                <w:right w:val="nil"/>
                              </w:tcBorders>
                              <w:shd w:val="clear" w:color="auto" w:fill="D1D1D1"/>
                              <w:hideMark/>
                            </w:tcPr>
                            <w:p w14:paraId="08925D4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0ABDF1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62CF3972" w14:textId="77777777">
                          <w:trPr>
                            <w:trHeight w:val="105"/>
                          </w:trPr>
                          <w:tc>
                            <w:tcPr>
                              <w:tcW w:w="90" w:type="dxa"/>
                              <w:tcBorders>
                                <w:top w:val="nil"/>
                                <w:left w:val="nil"/>
                                <w:bottom w:val="nil"/>
                                <w:right w:val="nil"/>
                              </w:tcBorders>
                              <w:shd w:val="clear" w:color="auto" w:fill="FFFFFF"/>
                              <w:hideMark/>
                            </w:tcPr>
                            <w:p w14:paraId="5C9ADA6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BB9D28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2DC7963" w14:textId="77777777">
                          <w:trPr>
                            <w:trHeight w:val="15"/>
                          </w:trPr>
                          <w:tc>
                            <w:tcPr>
                              <w:tcW w:w="0" w:type="auto"/>
                              <w:gridSpan w:val="2"/>
                              <w:tcBorders>
                                <w:top w:val="nil"/>
                                <w:left w:val="nil"/>
                                <w:bottom w:val="nil"/>
                                <w:right w:val="nil"/>
                              </w:tcBorders>
                              <w:shd w:val="clear" w:color="auto" w:fill="D1D1D1"/>
                              <w:hideMark/>
                            </w:tcPr>
                            <w:p w14:paraId="42DBBC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8EC3953" w14:textId="77777777">
                          <w:trPr>
                            <w:trHeight w:val="75"/>
                          </w:trPr>
                          <w:tc>
                            <w:tcPr>
                              <w:tcW w:w="90" w:type="dxa"/>
                              <w:tcBorders>
                                <w:top w:val="nil"/>
                                <w:left w:val="nil"/>
                                <w:bottom w:val="nil"/>
                                <w:right w:val="nil"/>
                              </w:tcBorders>
                              <w:shd w:val="clear" w:color="auto" w:fill="EE3524"/>
                              <w:hideMark/>
                            </w:tcPr>
                            <w:p w14:paraId="5F29857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6F2BA9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95FE72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ED20616" w14:textId="77777777">
                          <w:trPr>
                            <w:trHeight w:val="105"/>
                          </w:trPr>
                          <w:tc>
                            <w:tcPr>
                              <w:tcW w:w="90" w:type="dxa"/>
                              <w:tcBorders>
                                <w:top w:val="nil"/>
                                <w:left w:val="nil"/>
                                <w:bottom w:val="nil"/>
                                <w:right w:val="nil"/>
                              </w:tcBorders>
                              <w:shd w:val="clear" w:color="auto" w:fill="FFFFFF"/>
                              <w:hideMark/>
                            </w:tcPr>
                            <w:p w14:paraId="4F3411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B7FBF1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3909DEE" w14:textId="77777777">
                          <w:trPr>
                            <w:trHeight w:val="15"/>
                          </w:trPr>
                          <w:tc>
                            <w:tcPr>
                              <w:tcW w:w="0" w:type="auto"/>
                              <w:tcBorders>
                                <w:top w:val="nil"/>
                                <w:left w:val="nil"/>
                                <w:bottom w:val="nil"/>
                                <w:right w:val="nil"/>
                              </w:tcBorders>
                              <w:shd w:val="clear" w:color="auto" w:fill="D1D1D1"/>
                              <w:hideMark/>
                            </w:tcPr>
                            <w:p w14:paraId="2A4026B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1A71E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60D1168" w14:textId="77777777">
                          <w:trPr>
                            <w:trHeight w:val="45"/>
                          </w:trPr>
                          <w:tc>
                            <w:tcPr>
                              <w:tcW w:w="90" w:type="dxa"/>
                              <w:tcBorders>
                                <w:top w:val="nil"/>
                                <w:left w:val="nil"/>
                                <w:bottom w:val="nil"/>
                                <w:right w:val="nil"/>
                              </w:tcBorders>
                              <w:shd w:val="clear" w:color="auto" w:fill="EE3524"/>
                              <w:hideMark/>
                            </w:tcPr>
                            <w:p w14:paraId="3E07ACC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77BDE5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61BB4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53A161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4A7A55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E7DED2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$3,731,000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FFF5A5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$5,357,000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2389FE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($3,590,000)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15B500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($2,200,000)</w:t>
            </w:r>
          </w:p>
        </w:tc>
      </w:tr>
      <w:tr w:rsidR="0035532F" w:rsidRPr="0035532F" w14:paraId="4EF3E7E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7B2792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Total Liabilities &amp; Equity</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tbl>
            <w:tblPr>
              <w:tblW w:w="495" w:type="dxa"/>
              <w:jc w:val="center"/>
              <w:tblCellMar>
                <w:left w:w="0" w:type="dxa"/>
                <w:right w:w="0" w:type="dxa"/>
              </w:tblCellMar>
              <w:tblLook w:val="04A0" w:firstRow="1" w:lastRow="0" w:firstColumn="1" w:lastColumn="0" w:noHBand="0" w:noVBand="1"/>
            </w:tblPr>
            <w:tblGrid>
              <w:gridCol w:w="495"/>
            </w:tblGrid>
            <w:tr w:rsidR="0035532F" w:rsidRPr="0035532F" w14:paraId="57722BAF" w14:textId="77777777">
              <w:trPr>
                <w:jc w:val="center"/>
              </w:trPr>
              <w:tc>
                <w:tcPr>
                  <w:tcW w:w="0" w:type="auto"/>
                  <w:tcBorders>
                    <w:top w:val="nil"/>
                    <w:left w:val="nil"/>
                    <w:bottom w:val="nil"/>
                    <w:right w:val="nil"/>
                  </w:tcBorders>
                  <w:hideMark/>
                </w:tcPr>
                <w:tbl>
                  <w:tblPr>
                    <w:tblW w:w="495" w:type="dxa"/>
                    <w:tblCellMar>
                      <w:left w:w="0" w:type="dxa"/>
                      <w:right w:w="0" w:type="dxa"/>
                    </w:tblCellMar>
                    <w:tblLook w:val="04A0" w:firstRow="1" w:lastRow="0" w:firstColumn="1" w:lastColumn="0" w:noHBand="0" w:noVBand="1"/>
                  </w:tblPr>
                  <w:tblGrid>
                    <w:gridCol w:w="120"/>
                    <w:gridCol w:w="120"/>
                    <w:gridCol w:w="120"/>
                    <w:gridCol w:w="135"/>
                  </w:tblGrid>
                  <w:tr w:rsidR="0035532F" w:rsidRPr="0035532F" w14:paraId="1CC1E956" w14:textId="77777777">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25CA3A49" w14:textId="77777777">
                          <w:trPr>
                            <w:trHeight w:val="225"/>
                          </w:trPr>
                          <w:tc>
                            <w:tcPr>
                              <w:tcW w:w="90" w:type="dxa"/>
                              <w:tcBorders>
                                <w:top w:val="nil"/>
                                <w:left w:val="nil"/>
                                <w:bottom w:val="nil"/>
                                <w:right w:val="nil"/>
                              </w:tcBorders>
                              <w:shd w:val="clear" w:color="auto" w:fill="47C3D3"/>
                              <w:hideMark/>
                            </w:tcPr>
                            <w:p w14:paraId="64DE634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2933E4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893EFC2" w14:textId="77777777">
                          <w:trPr>
                            <w:trHeight w:val="15"/>
                          </w:trPr>
                          <w:tc>
                            <w:tcPr>
                              <w:tcW w:w="0" w:type="auto"/>
                              <w:gridSpan w:val="2"/>
                              <w:tcBorders>
                                <w:top w:val="nil"/>
                                <w:left w:val="nil"/>
                                <w:bottom w:val="nil"/>
                                <w:right w:val="nil"/>
                              </w:tcBorders>
                              <w:shd w:val="clear" w:color="auto" w:fill="D1D1D1"/>
                              <w:hideMark/>
                            </w:tcPr>
                            <w:p w14:paraId="5A2AD75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E61C67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00A20373" w14:textId="77777777">
                          <w:trPr>
                            <w:trHeight w:val="225"/>
                          </w:trPr>
                          <w:tc>
                            <w:tcPr>
                              <w:tcW w:w="90" w:type="dxa"/>
                              <w:tcBorders>
                                <w:top w:val="nil"/>
                                <w:left w:val="nil"/>
                                <w:bottom w:val="nil"/>
                                <w:right w:val="nil"/>
                              </w:tcBorders>
                              <w:shd w:val="clear" w:color="auto" w:fill="47C3D3"/>
                              <w:hideMark/>
                            </w:tcPr>
                            <w:p w14:paraId="28066BD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962DC1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E5A631B" w14:textId="77777777">
                          <w:trPr>
                            <w:trHeight w:val="15"/>
                          </w:trPr>
                          <w:tc>
                            <w:tcPr>
                              <w:tcW w:w="0" w:type="auto"/>
                              <w:gridSpan w:val="2"/>
                              <w:tcBorders>
                                <w:top w:val="nil"/>
                                <w:left w:val="nil"/>
                                <w:bottom w:val="nil"/>
                                <w:right w:val="nil"/>
                              </w:tcBorders>
                              <w:shd w:val="clear" w:color="auto" w:fill="D1D1D1"/>
                              <w:hideMark/>
                            </w:tcPr>
                            <w:p w14:paraId="626B02E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C98E14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20" w:type="dxa"/>
                          <w:tblCellMar>
                            <w:left w:w="0" w:type="dxa"/>
                            <w:right w:w="0" w:type="dxa"/>
                          </w:tblCellMar>
                          <w:tblLook w:val="04A0" w:firstRow="1" w:lastRow="0" w:firstColumn="1" w:lastColumn="0" w:noHBand="0" w:noVBand="1"/>
                        </w:tblPr>
                        <w:tblGrid>
                          <w:gridCol w:w="90"/>
                          <w:gridCol w:w="30"/>
                        </w:tblGrid>
                        <w:tr w:rsidR="0035532F" w:rsidRPr="0035532F" w14:paraId="12D8A76B" w14:textId="77777777">
                          <w:trPr>
                            <w:trHeight w:val="180"/>
                          </w:trPr>
                          <w:tc>
                            <w:tcPr>
                              <w:tcW w:w="90" w:type="dxa"/>
                              <w:tcBorders>
                                <w:top w:val="nil"/>
                                <w:left w:val="nil"/>
                                <w:bottom w:val="nil"/>
                                <w:right w:val="nil"/>
                              </w:tcBorders>
                              <w:shd w:val="clear" w:color="auto" w:fill="FFFFFF"/>
                              <w:hideMark/>
                            </w:tcPr>
                            <w:p w14:paraId="0007D5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7A7FE6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95B4622" w14:textId="77777777">
                          <w:trPr>
                            <w:trHeight w:val="45"/>
                          </w:trPr>
                          <w:tc>
                            <w:tcPr>
                              <w:tcW w:w="90" w:type="dxa"/>
                              <w:tcBorders>
                                <w:top w:val="nil"/>
                                <w:left w:val="nil"/>
                                <w:bottom w:val="nil"/>
                                <w:right w:val="nil"/>
                              </w:tcBorders>
                              <w:shd w:val="clear" w:color="auto" w:fill="47C3D3"/>
                              <w:hideMark/>
                            </w:tcPr>
                            <w:p w14:paraId="1C9B72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28D7F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0E85D72" w14:textId="77777777">
                          <w:trPr>
                            <w:trHeight w:val="15"/>
                          </w:trPr>
                          <w:tc>
                            <w:tcPr>
                              <w:tcW w:w="0" w:type="auto"/>
                              <w:gridSpan w:val="2"/>
                              <w:tcBorders>
                                <w:top w:val="nil"/>
                                <w:left w:val="nil"/>
                                <w:bottom w:val="nil"/>
                                <w:right w:val="nil"/>
                              </w:tcBorders>
                              <w:shd w:val="clear" w:color="auto" w:fill="D1D1D1"/>
                              <w:hideMark/>
                            </w:tcPr>
                            <w:p w14:paraId="1D9E67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D55B82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7134CAB" w14:textId="77777777">
                          <w:trPr>
                            <w:trHeight w:val="165"/>
                          </w:trPr>
                          <w:tc>
                            <w:tcPr>
                              <w:tcW w:w="90" w:type="dxa"/>
                              <w:tcBorders>
                                <w:top w:val="nil"/>
                                <w:left w:val="nil"/>
                                <w:bottom w:val="nil"/>
                                <w:right w:val="nil"/>
                              </w:tcBorders>
                              <w:shd w:val="clear" w:color="auto" w:fill="FFFFFF"/>
                              <w:hideMark/>
                            </w:tcPr>
                            <w:p w14:paraId="6C87876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662CB0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9971683" w14:textId="77777777">
                          <w:trPr>
                            <w:trHeight w:val="60"/>
                          </w:trPr>
                          <w:tc>
                            <w:tcPr>
                              <w:tcW w:w="90" w:type="dxa"/>
                              <w:tcBorders>
                                <w:top w:val="nil"/>
                                <w:left w:val="nil"/>
                                <w:bottom w:val="nil"/>
                                <w:right w:val="nil"/>
                              </w:tcBorders>
                              <w:shd w:val="clear" w:color="auto" w:fill="47C3D3"/>
                              <w:hideMark/>
                            </w:tcPr>
                            <w:p w14:paraId="7A710B6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DCF024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A5B6824" w14:textId="77777777">
                          <w:trPr>
                            <w:trHeight w:val="15"/>
                          </w:trPr>
                          <w:tc>
                            <w:tcPr>
                              <w:tcW w:w="0" w:type="auto"/>
                              <w:tcBorders>
                                <w:top w:val="nil"/>
                                <w:left w:val="nil"/>
                                <w:bottom w:val="nil"/>
                                <w:right w:val="nil"/>
                              </w:tcBorders>
                              <w:shd w:val="clear" w:color="auto" w:fill="D1D1D1"/>
                              <w:hideMark/>
                            </w:tcPr>
                            <w:p w14:paraId="64478CA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7ED016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FB70ED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62152C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202AEA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4BF3A4A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$23,948,000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5D003591"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$24,140,000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6C13DD8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$6,082,000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51268CC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$6,833,000</w:t>
            </w:r>
          </w:p>
        </w:tc>
      </w:tr>
    </w:tbl>
    <w:p w14:paraId="08EA57C0" w14:textId="7E13ECBE" w:rsidR="0035532F" w:rsidRDefault="0035532F" w:rsidP="0035532F">
      <w:pPr>
        <w:pStyle w:val="ListParagraph"/>
        <w:ind w:left="0" w:right="57"/>
        <w:rPr>
          <w:rFonts w:ascii="Bookman Old Style" w:hAnsi="Bookman Old Style"/>
          <w:sz w:val="24"/>
          <w:szCs w:val="24"/>
        </w:rPr>
      </w:pPr>
    </w:p>
    <w:p w14:paraId="5D6E29D6" w14:textId="6647D779" w:rsidR="0035532F" w:rsidRDefault="0035532F" w:rsidP="0035532F">
      <w:pPr>
        <w:pStyle w:val="ListParagraph"/>
        <w:ind w:left="0" w:right="57"/>
        <w:rPr>
          <w:rFonts w:ascii="Bookman Old Style" w:hAnsi="Bookman Old Style"/>
          <w:sz w:val="24"/>
          <w:szCs w:val="24"/>
        </w:rPr>
      </w:pPr>
    </w:p>
    <w:p w14:paraId="6D2229E6" w14:textId="633B7099" w:rsidR="0035532F" w:rsidRDefault="0035532F" w:rsidP="0035532F">
      <w:pPr>
        <w:pStyle w:val="ListParagraph"/>
        <w:ind w:left="0" w:right="57"/>
        <w:rPr>
          <w:rFonts w:ascii="Bookman Old Style" w:hAnsi="Bookman Old Style"/>
          <w:sz w:val="24"/>
          <w:szCs w:val="24"/>
        </w:rPr>
      </w:pPr>
    </w:p>
    <w:p w14:paraId="7A5B93F7" w14:textId="26487619" w:rsidR="0035532F" w:rsidRDefault="0035532F" w:rsidP="0035532F">
      <w:pPr>
        <w:pStyle w:val="ListParagraph"/>
        <w:ind w:left="0" w:right="57"/>
        <w:rPr>
          <w:rFonts w:ascii="Bookman Old Style" w:hAnsi="Bookman Old Style"/>
          <w:sz w:val="24"/>
          <w:szCs w:val="24"/>
        </w:rPr>
      </w:pPr>
    </w:p>
    <w:p w14:paraId="44E7713A" w14:textId="7DEF973B" w:rsidR="0035532F" w:rsidRDefault="0035532F" w:rsidP="0035532F">
      <w:pPr>
        <w:pStyle w:val="ListParagraph"/>
        <w:ind w:left="0" w:right="57"/>
        <w:rPr>
          <w:rFonts w:ascii="Bookman Old Style" w:hAnsi="Bookman Old Style"/>
          <w:sz w:val="24"/>
          <w:szCs w:val="24"/>
        </w:rPr>
      </w:pPr>
    </w:p>
    <w:p w14:paraId="6B89B87A" w14:textId="1D771EE0" w:rsidR="0035532F" w:rsidRDefault="0035532F" w:rsidP="0035532F">
      <w:pPr>
        <w:pStyle w:val="ListParagraph"/>
        <w:ind w:left="0" w:right="57"/>
        <w:rPr>
          <w:rFonts w:ascii="Bookman Old Style" w:hAnsi="Bookman Old Style"/>
          <w:sz w:val="24"/>
          <w:szCs w:val="24"/>
        </w:rPr>
      </w:pPr>
    </w:p>
    <w:p w14:paraId="7DE84945" w14:textId="534FCA5C" w:rsidR="0035532F" w:rsidRDefault="0035532F" w:rsidP="0035532F">
      <w:pPr>
        <w:pStyle w:val="ListParagraph"/>
        <w:ind w:left="0" w:right="57"/>
        <w:rPr>
          <w:rFonts w:ascii="Bookman Old Style" w:hAnsi="Bookman Old Style"/>
          <w:sz w:val="24"/>
          <w:szCs w:val="24"/>
        </w:rPr>
      </w:pPr>
    </w:p>
    <w:p w14:paraId="371313A6" w14:textId="71E5942E" w:rsidR="0035532F" w:rsidRDefault="0035532F" w:rsidP="0035532F">
      <w:pPr>
        <w:pStyle w:val="ListParagraph"/>
        <w:ind w:left="0" w:right="57"/>
        <w:rPr>
          <w:rFonts w:ascii="Bookman Old Style" w:hAnsi="Bookman Old Style"/>
          <w:sz w:val="24"/>
          <w:szCs w:val="24"/>
        </w:rPr>
      </w:pPr>
    </w:p>
    <w:p w14:paraId="0F72907D" w14:textId="391DD4EA" w:rsidR="0035532F" w:rsidRDefault="0035532F" w:rsidP="0035532F">
      <w:pPr>
        <w:pStyle w:val="ListParagraph"/>
        <w:ind w:left="0" w:right="57"/>
        <w:rPr>
          <w:rFonts w:ascii="Bookman Old Style" w:hAnsi="Bookman Old Style"/>
          <w:sz w:val="24"/>
          <w:szCs w:val="24"/>
        </w:rPr>
      </w:pPr>
    </w:p>
    <w:p w14:paraId="487DF61D" w14:textId="23579FF6" w:rsidR="0035532F" w:rsidRDefault="0035532F" w:rsidP="0035532F">
      <w:pPr>
        <w:pStyle w:val="ListParagraph"/>
        <w:ind w:left="0" w:right="57"/>
        <w:rPr>
          <w:rFonts w:ascii="Bookman Old Style" w:hAnsi="Bookman Old Style"/>
          <w:sz w:val="24"/>
          <w:szCs w:val="24"/>
        </w:rPr>
      </w:pPr>
    </w:p>
    <w:p w14:paraId="73A069A5" w14:textId="6C01D181" w:rsidR="0035532F" w:rsidRDefault="0035532F" w:rsidP="0035532F">
      <w:pPr>
        <w:pStyle w:val="ListParagraph"/>
        <w:ind w:left="0" w:right="57"/>
        <w:rPr>
          <w:rFonts w:ascii="Bookman Old Style" w:hAnsi="Bookman Old Style"/>
          <w:sz w:val="24"/>
          <w:szCs w:val="24"/>
        </w:rPr>
      </w:pPr>
    </w:p>
    <w:p w14:paraId="1CCF37BA" w14:textId="5499A9C5" w:rsidR="0035532F" w:rsidRDefault="0035532F" w:rsidP="0035532F">
      <w:pPr>
        <w:pStyle w:val="ListParagraph"/>
        <w:ind w:left="0" w:right="57"/>
        <w:rPr>
          <w:rFonts w:ascii="Bookman Old Style" w:hAnsi="Bookman Old Style"/>
          <w:sz w:val="24"/>
          <w:szCs w:val="24"/>
        </w:rPr>
      </w:pPr>
    </w:p>
    <w:p w14:paraId="2612C42F" w14:textId="38FCFBD8" w:rsidR="0035532F" w:rsidRDefault="0035532F" w:rsidP="0035532F">
      <w:pPr>
        <w:pStyle w:val="ListParagraph"/>
        <w:ind w:left="0" w:right="57"/>
        <w:rPr>
          <w:rFonts w:ascii="Bookman Old Style" w:hAnsi="Bookman Old Style"/>
          <w:sz w:val="24"/>
          <w:szCs w:val="24"/>
        </w:rPr>
      </w:pPr>
    </w:p>
    <w:p w14:paraId="5C564CDB" w14:textId="75CF6105" w:rsidR="0035532F" w:rsidRDefault="0035532F" w:rsidP="0035532F">
      <w:pPr>
        <w:pStyle w:val="ListParagraph"/>
        <w:ind w:left="0" w:right="57"/>
        <w:rPr>
          <w:rFonts w:ascii="Bookman Old Style" w:hAnsi="Bookman Old Style"/>
          <w:sz w:val="24"/>
          <w:szCs w:val="24"/>
        </w:rPr>
      </w:pPr>
    </w:p>
    <w:p w14:paraId="2FC9F980" w14:textId="72756090" w:rsidR="0035532F" w:rsidRDefault="0035532F" w:rsidP="0035532F">
      <w:pPr>
        <w:pStyle w:val="ListParagraph"/>
        <w:ind w:left="0" w:right="57"/>
        <w:rPr>
          <w:rFonts w:ascii="Bookman Old Style" w:hAnsi="Bookman Old Style"/>
          <w:sz w:val="24"/>
          <w:szCs w:val="24"/>
        </w:rPr>
      </w:pPr>
    </w:p>
    <w:p w14:paraId="1C0675F1" w14:textId="3EE75B51" w:rsidR="0035532F" w:rsidRDefault="0035532F" w:rsidP="0035532F">
      <w:pPr>
        <w:pStyle w:val="ListParagraph"/>
        <w:ind w:left="0" w:right="57"/>
        <w:rPr>
          <w:rFonts w:ascii="Bookman Old Style" w:hAnsi="Bookman Old Style"/>
          <w:sz w:val="24"/>
          <w:szCs w:val="24"/>
        </w:rPr>
      </w:pPr>
    </w:p>
    <w:p w14:paraId="4CA7182E" w14:textId="415769D0" w:rsidR="0035532F" w:rsidRDefault="0035532F" w:rsidP="0035532F">
      <w:pPr>
        <w:pStyle w:val="ListParagraph"/>
        <w:ind w:left="0" w:right="57"/>
        <w:rPr>
          <w:rFonts w:ascii="Bookman Old Style" w:hAnsi="Bookman Old Style"/>
          <w:sz w:val="24"/>
          <w:szCs w:val="24"/>
        </w:rPr>
      </w:pPr>
    </w:p>
    <w:p w14:paraId="518326E1" w14:textId="2F77692B" w:rsidR="0035532F" w:rsidRDefault="0035532F" w:rsidP="0035532F">
      <w:pPr>
        <w:pStyle w:val="ListParagraph"/>
        <w:ind w:left="0" w:right="57"/>
        <w:rPr>
          <w:rFonts w:ascii="Bookman Old Style" w:hAnsi="Bookman Old Style"/>
          <w:sz w:val="24"/>
          <w:szCs w:val="24"/>
        </w:rPr>
      </w:pPr>
    </w:p>
    <w:p w14:paraId="130A71E3" w14:textId="12BFCE16" w:rsidR="0035532F" w:rsidRDefault="0035532F" w:rsidP="0035532F">
      <w:pPr>
        <w:pStyle w:val="ListParagraph"/>
        <w:ind w:left="0" w:right="57"/>
        <w:rPr>
          <w:rFonts w:ascii="Bookman Old Style" w:hAnsi="Bookman Old Style"/>
          <w:sz w:val="24"/>
          <w:szCs w:val="24"/>
        </w:rPr>
      </w:pPr>
    </w:p>
    <w:p w14:paraId="6351D371" w14:textId="552991C2" w:rsidR="0035532F" w:rsidRDefault="0035532F" w:rsidP="0035532F">
      <w:pPr>
        <w:pStyle w:val="ListParagraph"/>
        <w:ind w:left="0" w:right="57"/>
        <w:rPr>
          <w:rFonts w:ascii="Bookman Old Style" w:hAnsi="Bookman Old Style"/>
          <w:sz w:val="24"/>
          <w:szCs w:val="24"/>
        </w:rPr>
      </w:pPr>
    </w:p>
    <w:p w14:paraId="36C9950C" w14:textId="6E67B177" w:rsidR="0035532F" w:rsidRDefault="0035532F" w:rsidP="0035532F">
      <w:pPr>
        <w:pStyle w:val="ListParagraph"/>
        <w:ind w:left="0" w:right="57"/>
        <w:rPr>
          <w:rFonts w:ascii="Bookman Old Style" w:hAnsi="Bookman Old Style"/>
          <w:sz w:val="24"/>
          <w:szCs w:val="24"/>
        </w:rPr>
      </w:pPr>
    </w:p>
    <w:p w14:paraId="1B1026B5" w14:textId="55A9A6A0" w:rsidR="0035532F" w:rsidRDefault="0035532F" w:rsidP="0035532F">
      <w:pPr>
        <w:pStyle w:val="ListParagraph"/>
        <w:ind w:left="0" w:right="57"/>
        <w:rPr>
          <w:rFonts w:ascii="Bookman Old Style" w:hAnsi="Bookman Old Style"/>
          <w:sz w:val="24"/>
          <w:szCs w:val="24"/>
        </w:rPr>
      </w:pPr>
    </w:p>
    <w:p w14:paraId="686A1CCB" w14:textId="49DF7B53" w:rsidR="0035532F" w:rsidRDefault="0035532F" w:rsidP="0035532F">
      <w:pPr>
        <w:pStyle w:val="ListParagraph"/>
        <w:ind w:left="0" w:right="57"/>
        <w:rPr>
          <w:rFonts w:ascii="Bookman Old Style" w:hAnsi="Bookman Old Style"/>
          <w:sz w:val="24"/>
          <w:szCs w:val="24"/>
        </w:rPr>
      </w:pPr>
    </w:p>
    <w:p w14:paraId="1D8B085B" w14:textId="79CC3F6E" w:rsidR="0035532F" w:rsidRDefault="0035532F" w:rsidP="0035532F">
      <w:pPr>
        <w:pStyle w:val="ListParagraph"/>
        <w:ind w:left="0" w:right="57"/>
        <w:rPr>
          <w:rFonts w:ascii="Bookman Old Style" w:hAnsi="Bookman Old Style"/>
          <w:sz w:val="24"/>
          <w:szCs w:val="24"/>
        </w:rPr>
      </w:pPr>
    </w:p>
    <w:p w14:paraId="2BAA5DE4" w14:textId="77777777" w:rsidR="0035532F" w:rsidRDefault="0035532F" w:rsidP="0035532F">
      <w:pPr>
        <w:pStyle w:val="ListParagraph"/>
        <w:ind w:left="0" w:right="57"/>
        <w:rPr>
          <w:rFonts w:ascii="Bookman Old Style" w:hAnsi="Bookman Old Style"/>
          <w:sz w:val="24"/>
          <w:szCs w:val="24"/>
        </w:rPr>
      </w:pPr>
    </w:p>
    <w:p w14:paraId="5851F03A" w14:textId="5C38D5E4" w:rsidR="0035532F" w:rsidRPr="00503C55" w:rsidRDefault="0035532F" w:rsidP="0035532F">
      <w:pPr>
        <w:pStyle w:val="ListParagraph"/>
        <w:ind w:left="0" w:right="57"/>
        <w:rPr>
          <w:rFonts w:ascii="Bookman Old Style" w:hAnsi="Bookman Old Style"/>
          <w:b/>
          <w:sz w:val="24"/>
          <w:szCs w:val="24"/>
        </w:rPr>
      </w:pPr>
      <w:r w:rsidRPr="00503C55">
        <w:rPr>
          <w:rFonts w:ascii="Bookman Old Style" w:hAnsi="Bookman Old Style"/>
          <w:b/>
          <w:sz w:val="24"/>
          <w:szCs w:val="24"/>
        </w:rPr>
        <w:t xml:space="preserve">Cash Flow </w:t>
      </w:r>
      <w:r w:rsidR="00503C55">
        <w:rPr>
          <w:rFonts w:ascii="Bookman Old Style" w:hAnsi="Bookman Old Style"/>
          <w:b/>
          <w:sz w:val="24"/>
          <w:szCs w:val="24"/>
        </w:rPr>
        <w:t xml:space="preserve">Statement </w:t>
      </w:r>
    </w:p>
    <w:p w14:paraId="602F73B8" w14:textId="77777777" w:rsidR="0035532F" w:rsidRPr="0035532F" w:rsidRDefault="0035532F" w:rsidP="0035532F">
      <w:pPr>
        <w:shd w:val="clear" w:color="auto" w:fill="00539B"/>
        <w:spacing w:after="0" w:line="330" w:lineRule="atLeast"/>
        <w:outlineLvl w:val="2"/>
        <w:rPr>
          <w:rFonts w:ascii="Arial" w:eastAsia="Times New Roman" w:hAnsi="Arial" w:cs="Arial"/>
          <w:color w:val="FFFFFF"/>
          <w:sz w:val="21"/>
          <w:szCs w:val="21"/>
          <w:lang w:eastAsia="en-CA"/>
        </w:rPr>
      </w:pPr>
      <w:r w:rsidRPr="0035532F">
        <w:rPr>
          <w:rFonts w:ascii="Arial" w:eastAsia="Times New Roman" w:hAnsi="Arial" w:cs="Arial"/>
          <w:color w:val="FFFFFF"/>
          <w:sz w:val="21"/>
          <w:szCs w:val="21"/>
          <w:lang w:eastAsia="en-CA"/>
        </w:rPr>
        <w:t>Annual Income Statement (values in 000's)</w:t>
      </w:r>
      <w:hyperlink r:id="rId14" w:history="1">
        <w:r w:rsidRPr="0035532F">
          <w:rPr>
            <w:rFonts w:ascii="Arial" w:eastAsia="Times New Roman" w:hAnsi="Arial" w:cs="Arial"/>
            <w:color w:val="FFFFFF"/>
            <w:sz w:val="21"/>
            <w:szCs w:val="21"/>
            <w:u w:val="single"/>
            <w:bdr w:val="none" w:sz="0" w:space="0" w:color="auto" w:frame="1"/>
            <w:lang w:eastAsia="en-CA"/>
          </w:rPr>
          <w:t>Get Quarterly Data</w:t>
        </w:r>
      </w:hyperlink>
    </w:p>
    <w:tbl>
      <w:tblPr>
        <w:tblW w:w="9510"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2920"/>
        <w:gridCol w:w="926"/>
        <w:gridCol w:w="1416"/>
        <w:gridCol w:w="1416"/>
        <w:gridCol w:w="1416"/>
        <w:gridCol w:w="1416"/>
      </w:tblGrid>
      <w:tr w:rsidR="0035532F" w:rsidRPr="0035532F" w14:paraId="380BC2BA" w14:textId="77777777" w:rsidTr="0035532F">
        <w:trPr>
          <w:tblHeader/>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177746C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Period Ending: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5E3914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Trend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648CE6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12/31/2017</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222D9B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E0770A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E79F72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12/31/2014</w:t>
            </w:r>
          </w:p>
        </w:tc>
      </w:tr>
      <w:tr w:rsidR="0035532F" w:rsidRPr="0035532F" w14:paraId="2B7102BD"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63A237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Income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5327863D"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3460C783"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A868976" w14:textId="77777777">
                          <w:trPr>
                            <w:trHeight w:val="225"/>
                          </w:trPr>
                          <w:tc>
                            <w:tcPr>
                              <w:tcW w:w="90" w:type="dxa"/>
                              <w:tcBorders>
                                <w:top w:val="nil"/>
                                <w:left w:val="nil"/>
                                <w:bottom w:val="nil"/>
                                <w:right w:val="nil"/>
                              </w:tcBorders>
                              <w:shd w:val="clear" w:color="auto" w:fill="47C3D3"/>
                              <w:hideMark/>
                            </w:tcPr>
                            <w:p w14:paraId="6F6ED05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93C549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C46FE24" w14:textId="77777777">
                          <w:trPr>
                            <w:trHeight w:val="15"/>
                          </w:trPr>
                          <w:tc>
                            <w:tcPr>
                              <w:tcW w:w="0" w:type="auto"/>
                              <w:gridSpan w:val="2"/>
                              <w:tcBorders>
                                <w:top w:val="nil"/>
                                <w:left w:val="nil"/>
                                <w:bottom w:val="nil"/>
                                <w:right w:val="nil"/>
                              </w:tcBorders>
                              <w:shd w:val="clear" w:color="auto" w:fill="D1D1D1"/>
                              <w:hideMark/>
                            </w:tcPr>
                            <w:p w14:paraId="465454D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A907C9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671A5B0" w14:textId="77777777">
                          <w:trPr>
                            <w:trHeight w:val="105"/>
                          </w:trPr>
                          <w:tc>
                            <w:tcPr>
                              <w:tcW w:w="90" w:type="dxa"/>
                              <w:tcBorders>
                                <w:top w:val="nil"/>
                                <w:left w:val="nil"/>
                                <w:bottom w:val="nil"/>
                                <w:right w:val="nil"/>
                              </w:tcBorders>
                              <w:shd w:val="clear" w:color="auto" w:fill="FFFFFF"/>
                              <w:hideMark/>
                            </w:tcPr>
                            <w:p w14:paraId="5408EB6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53B7E8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4D0BF1" w14:textId="77777777">
                          <w:trPr>
                            <w:trHeight w:val="120"/>
                          </w:trPr>
                          <w:tc>
                            <w:tcPr>
                              <w:tcW w:w="90" w:type="dxa"/>
                              <w:tcBorders>
                                <w:top w:val="nil"/>
                                <w:left w:val="nil"/>
                                <w:bottom w:val="nil"/>
                                <w:right w:val="nil"/>
                              </w:tcBorders>
                              <w:shd w:val="clear" w:color="auto" w:fill="47C3D3"/>
                              <w:hideMark/>
                            </w:tcPr>
                            <w:p w14:paraId="50EDFDA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2973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420D807" w14:textId="77777777">
                          <w:trPr>
                            <w:trHeight w:val="15"/>
                          </w:trPr>
                          <w:tc>
                            <w:tcPr>
                              <w:tcW w:w="0" w:type="auto"/>
                              <w:gridSpan w:val="2"/>
                              <w:tcBorders>
                                <w:top w:val="nil"/>
                                <w:left w:val="nil"/>
                                <w:bottom w:val="nil"/>
                                <w:right w:val="nil"/>
                              </w:tcBorders>
                              <w:shd w:val="clear" w:color="auto" w:fill="D1D1D1"/>
                              <w:hideMark/>
                            </w:tcPr>
                            <w:p w14:paraId="50CFEF6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B0C5D9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75A6316E" w14:textId="77777777">
                          <w:trPr>
                            <w:trHeight w:val="90"/>
                          </w:trPr>
                          <w:tc>
                            <w:tcPr>
                              <w:tcW w:w="90" w:type="dxa"/>
                              <w:tcBorders>
                                <w:top w:val="nil"/>
                                <w:left w:val="nil"/>
                                <w:bottom w:val="nil"/>
                                <w:right w:val="nil"/>
                              </w:tcBorders>
                              <w:shd w:val="clear" w:color="auto" w:fill="FFFFFF"/>
                              <w:hideMark/>
                            </w:tcPr>
                            <w:p w14:paraId="746E08B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C50750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A5BFE44" w14:textId="77777777">
                          <w:trPr>
                            <w:trHeight w:val="135"/>
                          </w:trPr>
                          <w:tc>
                            <w:tcPr>
                              <w:tcW w:w="90" w:type="dxa"/>
                              <w:tcBorders>
                                <w:top w:val="nil"/>
                                <w:left w:val="nil"/>
                                <w:bottom w:val="nil"/>
                                <w:right w:val="nil"/>
                              </w:tcBorders>
                              <w:shd w:val="clear" w:color="auto" w:fill="47C3D3"/>
                              <w:hideMark/>
                            </w:tcPr>
                            <w:p w14:paraId="03C3496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5E341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9F3D63F" w14:textId="77777777">
                          <w:trPr>
                            <w:trHeight w:val="15"/>
                          </w:trPr>
                          <w:tc>
                            <w:tcPr>
                              <w:tcW w:w="0" w:type="auto"/>
                              <w:gridSpan w:val="2"/>
                              <w:tcBorders>
                                <w:top w:val="nil"/>
                                <w:left w:val="nil"/>
                                <w:bottom w:val="nil"/>
                                <w:right w:val="nil"/>
                              </w:tcBorders>
                              <w:shd w:val="clear" w:color="auto" w:fill="D1D1D1"/>
                              <w:hideMark/>
                            </w:tcPr>
                            <w:p w14:paraId="26363D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A6ED42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733C8E5" w14:textId="77777777">
                          <w:trPr>
                            <w:trHeight w:val="105"/>
                          </w:trPr>
                          <w:tc>
                            <w:tcPr>
                              <w:tcW w:w="90" w:type="dxa"/>
                              <w:tcBorders>
                                <w:top w:val="nil"/>
                                <w:left w:val="nil"/>
                                <w:bottom w:val="nil"/>
                                <w:right w:val="nil"/>
                              </w:tcBorders>
                              <w:shd w:val="clear" w:color="auto" w:fill="FFFFFF"/>
                              <w:hideMark/>
                            </w:tcPr>
                            <w:p w14:paraId="38CCB40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02359A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57D15FC" w14:textId="77777777">
                          <w:trPr>
                            <w:trHeight w:val="120"/>
                          </w:trPr>
                          <w:tc>
                            <w:tcPr>
                              <w:tcW w:w="90" w:type="dxa"/>
                              <w:tcBorders>
                                <w:top w:val="nil"/>
                                <w:left w:val="nil"/>
                                <w:bottom w:val="nil"/>
                                <w:right w:val="nil"/>
                              </w:tcBorders>
                              <w:shd w:val="clear" w:color="auto" w:fill="47C3D3"/>
                              <w:hideMark/>
                            </w:tcPr>
                            <w:p w14:paraId="68AEAF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09028E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44751C3" w14:textId="77777777">
                          <w:trPr>
                            <w:trHeight w:val="15"/>
                          </w:trPr>
                          <w:tc>
                            <w:tcPr>
                              <w:tcW w:w="0" w:type="auto"/>
                              <w:tcBorders>
                                <w:top w:val="nil"/>
                                <w:left w:val="nil"/>
                                <w:bottom w:val="nil"/>
                                <w:right w:val="nil"/>
                              </w:tcBorders>
                              <w:shd w:val="clear" w:color="auto" w:fill="D1D1D1"/>
                              <w:hideMark/>
                            </w:tcPr>
                            <w:p w14:paraId="2AC11AA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D280B5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F185AD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FD2C04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E55A43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6895B2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$1,372,000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E79943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$780,000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939028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$859,000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B223C5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$753,000</w:t>
            </w:r>
          </w:p>
        </w:tc>
      </w:tr>
      <w:tr w:rsidR="0035532F" w:rsidRPr="0035532F" w14:paraId="18AD0968"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2982C42F"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Cash Flows-Operating Activities</w:t>
            </w:r>
          </w:p>
        </w:tc>
      </w:tr>
      <w:tr w:rsidR="0035532F" w:rsidRPr="0035532F" w14:paraId="2B66135D"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14E957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Depreciation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61D6C1FE"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6B557CFB"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10DDA66F" w14:textId="77777777">
                          <w:trPr>
                            <w:trHeight w:val="225"/>
                          </w:trPr>
                          <w:tc>
                            <w:tcPr>
                              <w:tcW w:w="90" w:type="dxa"/>
                              <w:tcBorders>
                                <w:top w:val="nil"/>
                                <w:left w:val="nil"/>
                                <w:bottom w:val="nil"/>
                                <w:right w:val="nil"/>
                              </w:tcBorders>
                              <w:shd w:val="clear" w:color="auto" w:fill="47C3D3"/>
                              <w:hideMark/>
                            </w:tcPr>
                            <w:p w14:paraId="7EC83F3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32EAE3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B09A105" w14:textId="77777777">
                          <w:trPr>
                            <w:trHeight w:val="15"/>
                          </w:trPr>
                          <w:tc>
                            <w:tcPr>
                              <w:tcW w:w="0" w:type="auto"/>
                              <w:gridSpan w:val="2"/>
                              <w:tcBorders>
                                <w:top w:val="nil"/>
                                <w:left w:val="nil"/>
                                <w:bottom w:val="nil"/>
                                <w:right w:val="nil"/>
                              </w:tcBorders>
                              <w:shd w:val="clear" w:color="auto" w:fill="D1D1D1"/>
                              <w:hideMark/>
                            </w:tcPr>
                            <w:p w14:paraId="2246A3E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B72EBB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23C868B3" w14:textId="77777777">
                          <w:trPr>
                            <w:trHeight w:val="105"/>
                          </w:trPr>
                          <w:tc>
                            <w:tcPr>
                              <w:tcW w:w="90" w:type="dxa"/>
                              <w:tcBorders>
                                <w:top w:val="nil"/>
                                <w:left w:val="nil"/>
                                <w:bottom w:val="nil"/>
                                <w:right w:val="nil"/>
                              </w:tcBorders>
                              <w:shd w:val="clear" w:color="auto" w:fill="FFFFFF"/>
                              <w:hideMark/>
                            </w:tcPr>
                            <w:p w14:paraId="52C9E6C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6A85B6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44EA625" w14:textId="77777777">
                          <w:trPr>
                            <w:trHeight w:val="120"/>
                          </w:trPr>
                          <w:tc>
                            <w:tcPr>
                              <w:tcW w:w="90" w:type="dxa"/>
                              <w:tcBorders>
                                <w:top w:val="nil"/>
                                <w:left w:val="nil"/>
                                <w:bottom w:val="nil"/>
                                <w:right w:val="nil"/>
                              </w:tcBorders>
                              <w:shd w:val="clear" w:color="auto" w:fill="47C3D3"/>
                              <w:hideMark/>
                            </w:tcPr>
                            <w:p w14:paraId="5A65576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CD78D2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D0369FF" w14:textId="77777777">
                          <w:trPr>
                            <w:trHeight w:val="15"/>
                          </w:trPr>
                          <w:tc>
                            <w:tcPr>
                              <w:tcW w:w="0" w:type="auto"/>
                              <w:gridSpan w:val="2"/>
                              <w:tcBorders>
                                <w:top w:val="nil"/>
                                <w:left w:val="nil"/>
                                <w:bottom w:val="nil"/>
                                <w:right w:val="nil"/>
                              </w:tcBorders>
                              <w:shd w:val="clear" w:color="auto" w:fill="D1D1D1"/>
                              <w:hideMark/>
                            </w:tcPr>
                            <w:p w14:paraId="0848D44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706582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23378A5" w14:textId="77777777">
                          <w:trPr>
                            <w:trHeight w:val="120"/>
                          </w:trPr>
                          <w:tc>
                            <w:tcPr>
                              <w:tcW w:w="90" w:type="dxa"/>
                              <w:tcBorders>
                                <w:top w:val="nil"/>
                                <w:left w:val="nil"/>
                                <w:bottom w:val="nil"/>
                                <w:right w:val="nil"/>
                              </w:tcBorders>
                              <w:shd w:val="clear" w:color="auto" w:fill="FFFFFF"/>
                              <w:hideMark/>
                            </w:tcPr>
                            <w:p w14:paraId="09713F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94DEC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2976E90" w14:textId="77777777">
                          <w:trPr>
                            <w:trHeight w:val="105"/>
                          </w:trPr>
                          <w:tc>
                            <w:tcPr>
                              <w:tcW w:w="90" w:type="dxa"/>
                              <w:tcBorders>
                                <w:top w:val="nil"/>
                                <w:left w:val="nil"/>
                                <w:bottom w:val="nil"/>
                                <w:right w:val="nil"/>
                              </w:tcBorders>
                              <w:shd w:val="clear" w:color="auto" w:fill="47C3D3"/>
                              <w:hideMark/>
                            </w:tcPr>
                            <w:p w14:paraId="6BA8318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E81BF5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7E4B649" w14:textId="77777777">
                          <w:trPr>
                            <w:trHeight w:val="15"/>
                          </w:trPr>
                          <w:tc>
                            <w:tcPr>
                              <w:tcW w:w="0" w:type="auto"/>
                              <w:gridSpan w:val="2"/>
                              <w:tcBorders>
                                <w:top w:val="nil"/>
                                <w:left w:val="nil"/>
                                <w:bottom w:val="nil"/>
                                <w:right w:val="nil"/>
                              </w:tcBorders>
                              <w:shd w:val="clear" w:color="auto" w:fill="D1D1D1"/>
                              <w:hideMark/>
                            </w:tcPr>
                            <w:p w14:paraId="467955F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C31CD2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474CEBF1" w14:textId="77777777">
                          <w:trPr>
                            <w:trHeight w:val="120"/>
                          </w:trPr>
                          <w:tc>
                            <w:tcPr>
                              <w:tcW w:w="90" w:type="dxa"/>
                              <w:tcBorders>
                                <w:top w:val="nil"/>
                                <w:left w:val="nil"/>
                                <w:bottom w:val="nil"/>
                                <w:right w:val="nil"/>
                              </w:tcBorders>
                              <w:shd w:val="clear" w:color="auto" w:fill="FFFFFF"/>
                              <w:hideMark/>
                            </w:tcPr>
                            <w:p w14:paraId="7D98720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C5BC2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175A1A5" w14:textId="77777777">
                          <w:trPr>
                            <w:trHeight w:val="105"/>
                          </w:trPr>
                          <w:tc>
                            <w:tcPr>
                              <w:tcW w:w="90" w:type="dxa"/>
                              <w:tcBorders>
                                <w:top w:val="nil"/>
                                <w:left w:val="nil"/>
                                <w:bottom w:val="nil"/>
                                <w:right w:val="nil"/>
                              </w:tcBorders>
                              <w:shd w:val="clear" w:color="auto" w:fill="47C3D3"/>
                              <w:hideMark/>
                            </w:tcPr>
                            <w:p w14:paraId="6D04629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C4796E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324989" w14:textId="77777777">
                          <w:trPr>
                            <w:trHeight w:val="15"/>
                          </w:trPr>
                          <w:tc>
                            <w:tcPr>
                              <w:tcW w:w="0" w:type="auto"/>
                              <w:tcBorders>
                                <w:top w:val="nil"/>
                                <w:left w:val="nil"/>
                                <w:bottom w:val="nil"/>
                                <w:right w:val="nil"/>
                              </w:tcBorders>
                              <w:shd w:val="clear" w:color="auto" w:fill="D1D1D1"/>
                              <w:hideMark/>
                            </w:tcPr>
                            <w:p w14:paraId="58C6FC7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4D09D6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E3BE88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9A88A8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6DD1787"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ADC38E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$290,000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D7F21B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$168,000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13CA39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$139,000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E5C062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$148,000</w:t>
            </w:r>
          </w:p>
        </w:tc>
      </w:tr>
      <w:tr w:rsidR="0035532F" w:rsidRPr="0035532F" w14:paraId="6F4BBF7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601ABF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Income Adjustments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6E6BF08B"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0FDA2B2D"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D974228" w14:textId="77777777">
                          <w:trPr>
                            <w:trHeight w:val="30"/>
                          </w:trPr>
                          <w:tc>
                            <w:tcPr>
                              <w:tcW w:w="90" w:type="dxa"/>
                              <w:tcBorders>
                                <w:top w:val="nil"/>
                                <w:left w:val="nil"/>
                                <w:bottom w:val="nil"/>
                                <w:right w:val="nil"/>
                              </w:tcBorders>
                              <w:shd w:val="clear" w:color="auto" w:fill="FFFFFF"/>
                              <w:hideMark/>
                            </w:tcPr>
                            <w:p w14:paraId="092F83D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EE0B54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259239" w14:textId="77777777">
                          <w:trPr>
                            <w:trHeight w:val="195"/>
                          </w:trPr>
                          <w:tc>
                            <w:tcPr>
                              <w:tcW w:w="90" w:type="dxa"/>
                              <w:tcBorders>
                                <w:top w:val="nil"/>
                                <w:left w:val="nil"/>
                                <w:bottom w:val="nil"/>
                                <w:right w:val="nil"/>
                              </w:tcBorders>
                              <w:shd w:val="clear" w:color="auto" w:fill="47C3D3"/>
                              <w:hideMark/>
                            </w:tcPr>
                            <w:p w14:paraId="7ED1B89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EA384A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D10B440" w14:textId="77777777">
                          <w:trPr>
                            <w:trHeight w:val="15"/>
                          </w:trPr>
                          <w:tc>
                            <w:tcPr>
                              <w:tcW w:w="0" w:type="auto"/>
                              <w:gridSpan w:val="2"/>
                              <w:tcBorders>
                                <w:top w:val="nil"/>
                                <w:left w:val="nil"/>
                                <w:bottom w:val="nil"/>
                                <w:right w:val="nil"/>
                              </w:tcBorders>
                              <w:shd w:val="clear" w:color="auto" w:fill="D1D1D1"/>
                              <w:hideMark/>
                            </w:tcPr>
                            <w:p w14:paraId="2667897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4DFF34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0AA728D" w14:textId="77777777">
                          <w:trPr>
                            <w:trHeight w:val="225"/>
                          </w:trPr>
                          <w:tc>
                            <w:tcPr>
                              <w:tcW w:w="90" w:type="dxa"/>
                              <w:tcBorders>
                                <w:top w:val="nil"/>
                                <w:left w:val="nil"/>
                                <w:bottom w:val="nil"/>
                                <w:right w:val="nil"/>
                              </w:tcBorders>
                              <w:shd w:val="clear" w:color="auto" w:fill="47C3D3"/>
                              <w:hideMark/>
                            </w:tcPr>
                            <w:p w14:paraId="0E85111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EC489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3F02155" w14:textId="77777777">
                          <w:trPr>
                            <w:trHeight w:val="15"/>
                          </w:trPr>
                          <w:tc>
                            <w:tcPr>
                              <w:tcW w:w="0" w:type="auto"/>
                              <w:gridSpan w:val="2"/>
                              <w:tcBorders>
                                <w:top w:val="nil"/>
                                <w:left w:val="nil"/>
                                <w:bottom w:val="nil"/>
                                <w:right w:val="nil"/>
                              </w:tcBorders>
                              <w:shd w:val="clear" w:color="auto" w:fill="D1D1D1"/>
                              <w:hideMark/>
                            </w:tcPr>
                            <w:p w14:paraId="25F9319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E3B970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25079A46" w14:textId="77777777">
                          <w:trPr>
                            <w:trHeight w:val="75"/>
                          </w:trPr>
                          <w:tc>
                            <w:tcPr>
                              <w:tcW w:w="90" w:type="dxa"/>
                              <w:tcBorders>
                                <w:top w:val="nil"/>
                                <w:left w:val="nil"/>
                                <w:bottom w:val="nil"/>
                                <w:right w:val="nil"/>
                              </w:tcBorders>
                              <w:shd w:val="clear" w:color="auto" w:fill="FFFFFF"/>
                              <w:hideMark/>
                            </w:tcPr>
                            <w:p w14:paraId="1F1EB5B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82E588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3B70E6A" w14:textId="77777777">
                          <w:trPr>
                            <w:trHeight w:val="150"/>
                          </w:trPr>
                          <w:tc>
                            <w:tcPr>
                              <w:tcW w:w="90" w:type="dxa"/>
                              <w:tcBorders>
                                <w:top w:val="nil"/>
                                <w:left w:val="nil"/>
                                <w:bottom w:val="nil"/>
                                <w:right w:val="nil"/>
                              </w:tcBorders>
                              <w:shd w:val="clear" w:color="auto" w:fill="47C3D3"/>
                              <w:hideMark/>
                            </w:tcPr>
                            <w:p w14:paraId="2FB637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C8ACB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D00955F" w14:textId="77777777">
                          <w:trPr>
                            <w:trHeight w:val="15"/>
                          </w:trPr>
                          <w:tc>
                            <w:tcPr>
                              <w:tcW w:w="0" w:type="auto"/>
                              <w:gridSpan w:val="2"/>
                              <w:tcBorders>
                                <w:top w:val="nil"/>
                                <w:left w:val="nil"/>
                                <w:bottom w:val="nil"/>
                                <w:right w:val="nil"/>
                              </w:tcBorders>
                              <w:shd w:val="clear" w:color="auto" w:fill="D1D1D1"/>
                              <w:hideMark/>
                            </w:tcPr>
                            <w:p w14:paraId="50B0E2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A6F1D5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4C54E9FF" w14:textId="77777777">
                          <w:trPr>
                            <w:trHeight w:val="105"/>
                          </w:trPr>
                          <w:tc>
                            <w:tcPr>
                              <w:tcW w:w="90" w:type="dxa"/>
                              <w:tcBorders>
                                <w:top w:val="nil"/>
                                <w:left w:val="nil"/>
                                <w:bottom w:val="nil"/>
                                <w:right w:val="nil"/>
                              </w:tcBorders>
                              <w:shd w:val="clear" w:color="auto" w:fill="FFFFFF"/>
                              <w:hideMark/>
                            </w:tcPr>
                            <w:p w14:paraId="63C5D63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B8EC7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4A1A84" w14:textId="77777777">
                          <w:trPr>
                            <w:trHeight w:val="120"/>
                          </w:trPr>
                          <w:tc>
                            <w:tcPr>
                              <w:tcW w:w="90" w:type="dxa"/>
                              <w:tcBorders>
                                <w:top w:val="nil"/>
                                <w:left w:val="nil"/>
                                <w:bottom w:val="nil"/>
                                <w:right w:val="nil"/>
                              </w:tcBorders>
                              <w:shd w:val="clear" w:color="auto" w:fill="47C3D3"/>
                              <w:hideMark/>
                            </w:tcPr>
                            <w:p w14:paraId="70A1C82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9879AC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605F2DC" w14:textId="77777777">
                          <w:trPr>
                            <w:trHeight w:val="15"/>
                          </w:trPr>
                          <w:tc>
                            <w:tcPr>
                              <w:tcW w:w="0" w:type="auto"/>
                              <w:tcBorders>
                                <w:top w:val="nil"/>
                                <w:left w:val="nil"/>
                                <w:bottom w:val="nil"/>
                                <w:right w:val="nil"/>
                              </w:tcBorders>
                              <w:shd w:val="clear" w:color="auto" w:fill="D1D1D1"/>
                              <w:hideMark/>
                            </w:tcPr>
                            <w:p w14:paraId="5FE7F95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155721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D429EF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FB719F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DF80034"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E2CA08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$693,000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11772D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$811,000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B9DC8F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$558,000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F33BFA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$443,000</w:t>
            </w:r>
          </w:p>
        </w:tc>
      </w:tr>
      <w:tr w:rsidR="0035532F" w:rsidRPr="0035532F" w14:paraId="6DE5B498"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47FDC7C5"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Changes in Operating Activities</w:t>
            </w:r>
          </w:p>
        </w:tc>
      </w:tr>
      <w:tr w:rsidR="0035532F" w:rsidRPr="0035532F" w14:paraId="0E7849C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04E17D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Accounts Receivable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0216B0FB"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541FC78E"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636383B8" w14:textId="77777777">
                          <w:trPr>
                            <w:trHeight w:val="105"/>
                          </w:trPr>
                          <w:tc>
                            <w:tcPr>
                              <w:tcW w:w="90" w:type="dxa"/>
                              <w:tcBorders>
                                <w:top w:val="nil"/>
                                <w:left w:val="nil"/>
                                <w:bottom w:val="nil"/>
                                <w:right w:val="nil"/>
                              </w:tcBorders>
                              <w:shd w:val="clear" w:color="auto" w:fill="FFFFFF"/>
                              <w:hideMark/>
                            </w:tcPr>
                            <w:p w14:paraId="6EF661C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D132AF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F5CADBC" w14:textId="77777777">
                          <w:trPr>
                            <w:trHeight w:val="15"/>
                          </w:trPr>
                          <w:tc>
                            <w:tcPr>
                              <w:tcW w:w="105" w:type="dxa"/>
                              <w:tcBorders>
                                <w:top w:val="nil"/>
                                <w:left w:val="nil"/>
                                <w:bottom w:val="nil"/>
                                <w:right w:val="nil"/>
                              </w:tcBorders>
                              <w:shd w:val="clear" w:color="auto" w:fill="D1D1D1"/>
                              <w:hideMark/>
                            </w:tcPr>
                            <w:p w14:paraId="7BC102C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694A3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182035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176B1501" w14:textId="77777777">
                          <w:trPr>
                            <w:trHeight w:val="105"/>
                          </w:trPr>
                          <w:tc>
                            <w:tcPr>
                              <w:tcW w:w="90" w:type="dxa"/>
                              <w:tcBorders>
                                <w:top w:val="nil"/>
                                <w:left w:val="nil"/>
                                <w:bottom w:val="nil"/>
                                <w:right w:val="nil"/>
                              </w:tcBorders>
                              <w:shd w:val="clear" w:color="auto" w:fill="FFFFFF"/>
                              <w:hideMark/>
                            </w:tcPr>
                            <w:p w14:paraId="13C6751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F861F4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0F05316" w14:textId="77777777">
                          <w:trPr>
                            <w:trHeight w:val="15"/>
                          </w:trPr>
                          <w:tc>
                            <w:tcPr>
                              <w:tcW w:w="105" w:type="dxa"/>
                              <w:tcBorders>
                                <w:top w:val="nil"/>
                                <w:left w:val="nil"/>
                                <w:bottom w:val="nil"/>
                                <w:right w:val="nil"/>
                              </w:tcBorders>
                              <w:shd w:val="clear" w:color="auto" w:fill="D1D1D1"/>
                              <w:hideMark/>
                            </w:tcPr>
                            <w:p w14:paraId="021186E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57126F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B0218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18E70EA4" w14:textId="77777777">
                          <w:trPr>
                            <w:trHeight w:val="105"/>
                          </w:trPr>
                          <w:tc>
                            <w:tcPr>
                              <w:tcW w:w="90" w:type="dxa"/>
                              <w:tcBorders>
                                <w:top w:val="nil"/>
                                <w:left w:val="nil"/>
                                <w:bottom w:val="nil"/>
                                <w:right w:val="nil"/>
                              </w:tcBorders>
                              <w:shd w:val="clear" w:color="auto" w:fill="FFFFFF"/>
                              <w:hideMark/>
                            </w:tcPr>
                            <w:p w14:paraId="7602E3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7EA0C4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E93100B" w14:textId="77777777">
                          <w:trPr>
                            <w:trHeight w:val="15"/>
                          </w:trPr>
                          <w:tc>
                            <w:tcPr>
                              <w:tcW w:w="105" w:type="dxa"/>
                              <w:tcBorders>
                                <w:top w:val="nil"/>
                                <w:left w:val="nil"/>
                                <w:bottom w:val="nil"/>
                                <w:right w:val="nil"/>
                              </w:tcBorders>
                              <w:shd w:val="clear" w:color="auto" w:fill="D1D1D1"/>
                              <w:hideMark/>
                            </w:tcPr>
                            <w:p w14:paraId="7329582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428DC2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ADB7F9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4D1D6BD1" w14:textId="77777777">
                          <w:trPr>
                            <w:trHeight w:val="105"/>
                          </w:trPr>
                          <w:tc>
                            <w:tcPr>
                              <w:tcW w:w="90" w:type="dxa"/>
                              <w:tcBorders>
                                <w:top w:val="nil"/>
                                <w:left w:val="nil"/>
                                <w:bottom w:val="nil"/>
                                <w:right w:val="nil"/>
                              </w:tcBorders>
                              <w:shd w:val="clear" w:color="auto" w:fill="FFFFFF"/>
                              <w:hideMark/>
                            </w:tcPr>
                            <w:p w14:paraId="01B9A40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9D6B65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5FDAA69" w14:textId="77777777">
                          <w:trPr>
                            <w:trHeight w:val="15"/>
                          </w:trPr>
                          <w:tc>
                            <w:tcPr>
                              <w:tcW w:w="105" w:type="dxa"/>
                              <w:tcBorders>
                                <w:top w:val="nil"/>
                                <w:left w:val="nil"/>
                                <w:bottom w:val="nil"/>
                                <w:right w:val="nil"/>
                              </w:tcBorders>
                              <w:shd w:val="clear" w:color="auto" w:fill="D1D1D1"/>
                              <w:hideMark/>
                            </w:tcPr>
                            <w:p w14:paraId="7CBDFD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AD4A0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F7F5D0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237647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B904F0C"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A354C3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9BA989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67C262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3CF9AF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53E21D2E"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7B20CB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Changes in Inventories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6459FEB5"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68329FE9"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399AF9DE" w14:textId="77777777">
                          <w:trPr>
                            <w:trHeight w:val="105"/>
                          </w:trPr>
                          <w:tc>
                            <w:tcPr>
                              <w:tcW w:w="90" w:type="dxa"/>
                              <w:tcBorders>
                                <w:top w:val="nil"/>
                                <w:left w:val="nil"/>
                                <w:bottom w:val="nil"/>
                                <w:right w:val="nil"/>
                              </w:tcBorders>
                              <w:shd w:val="clear" w:color="auto" w:fill="FFFFFF"/>
                              <w:hideMark/>
                            </w:tcPr>
                            <w:p w14:paraId="449D8FC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BA1CF4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FD1439C" w14:textId="77777777">
                          <w:trPr>
                            <w:trHeight w:val="15"/>
                          </w:trPr>
                          <w:tc>
                            <w:tcPr>
                              <w:tcW w:w="105" w:type="dxa"/>
                              <w:tcBorders>
                                <w:top w:val="nil"/>
                                <w:left w:val="nil"/>
                                <w:bottom w:val="nil"/>
                                <w:right w:val="nil"/>
                              </w:tcBorders>
                              <w:shd w:val="clear" w:color="auto" w:fill="D1D1D1"/>
                              <w:hideMark/>
                            </w:tcPr>
                            <w:p w14:paraId="0970905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E5E398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A1B9C8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1A3078F8" w14:textId="77777777">
                          <w:trPr>
                            <w:trHeight w:val="105"/>
                          </w:trPr>
                          <w:tc>
                            <w:tcPr>
                              <w:tcW w:w="90" w:type="dxa"/>
                              <w:tcBorders>
                                <w:top w:val="nil"/>
                                <w:left w:val="nil"/>
                                <w:bottom w:val="nil"/>
                                <w:right w:val="nil"/>
                              </w:tcBorders>
                              <w:shd w:val="clear" w:color="auto" w:fill="FFFFFF"/>
                              <w:hideMark/>
                            </w:tcPr>
                            <w:p w14:paraId="7050AD4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21351A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8B804BF" w14:textId="77777777">
                          <w:trPr>
                            <w:trHeight w:val="15"/>
                          </w:trPr>
                          <w:tc>
                            <w:tcPr>
                              <w:tcW w:w="105" w:type="dxa"/>
                              <w:tcBorders>
                                <w:top w:val="nil"/>
                                <w:left w:val="nil"/>
                                <w:bottom w:val="nil"/>
                                <w:right w:val="nil"/>
                              </w:tcBorders>
                              <w:shd w:val="clear" w:color="auto" w:fill="D1D1D1"/>
                              <w:hideMark/>
                            </w:tcPr>
                            <w:p w14:paraId="509D7AE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4804A8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69AD5D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0A556E79" w14:textId="77777777">
                          <w:trPr>
                            <w:trHeight w:val="105"/>
                          </w:trPr>
                          <w:tc>
                            <w:tcPr>
                              <w:tcW w:w="90" w:type="dxa"/>
                              <w:tcBorders>
                                <w:top w:val="nil"/>
                                <w:left w:val="nil"/>
                                <w:bottom w:val="nil"/>
                                <w:right w:val="nil"/>
                              </w:tcBorders>
                              <w:shd w:val="clear" w:color="auto" w:fill="FFFFFF"/>
                              <w:hideMark/>
                            </w:tcPr>
                            <w:p w14:paraId="4D0AC41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111938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78B22B8" w14:textId="77777777">
                          <w:trPr>
                            <w:trHeight w:val="15"/>
                          </w:trPr>
                          <w:tc>
                            <w:tcPr>
                              <w:tcW w:w="105" w:type="dxa"/>
                              <w:tcBorders>
                                <w:top w:val="nil"/>
                                <w:left w:val="nil"/>
                                <w:bottom w:val="nil"/>
                                <w:right w:val="nil"/>
                              </w:tcBorders>
                              <w:shd w:val="clear" w:color="auto" w:fill="D1D1D1"/>
                              <w:hideMark/>
                            </w:tcPr>
                            <w:p w14:paraId="0A7BD5E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BCAA0E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FBFC92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3B3B0B95" w14:textId="77777777">
                          <w:trPr>
                            <w:trHeight w:val="105"/>
                          </w:trPr>
                          <w:tc>
                            <w:tcPr>
                              <w:tcW w:w="90" w:type="dxa"/>
                              <w:tcBorders>
                                <w:top w:val="nil"/>
                                <w:left w:val="nil"/>
                                <w:bottom w:val="nil"/>
                                <w:right w:val="nil"/>
                              </w:tcBorders>
                              <w:shd w:val="clear" w:color="auto" w:fill="FFFFFF"/>
                              <w:hideMark/>
                            </w:tcPr>
                            <w:p w14:paraId="2B94D4F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7BB65B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8343BCC" w14:textId="77777777">
                          <w:trPr>
                            <w:trHeight w:val="15"/>
                          </w:trPr>
                          <w:tc>
                            <w:tcPr>
                              <w:tcW w:w="105" w:type="dxa"/>
                              <w:tcBorders>
                                <w:top w:val="nil"/>
                                <w:left w:val="nil"/>
                                <w:bottom w:val="nil"/>
                                <w:right w:val="nil"/>
                              </w:tcBorders>
                              <w:shd w:val="clear" w:color="auto" w:fill="D1D1D1"/>
                              <w:hideMark/>
                            </w:tcPr>
                            <w:p w14:paraId="633819A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3C592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6E7083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92D927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B8D473C"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5F2AEB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A24E41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44E2E4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651316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3FD5337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4864DD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Operating Activities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4D77C8D4"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260974E2"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1EF41A64" w14:textId="77777777">
                          <w:trPr>
                            <w:trHeight w:val="45"/>
                          </w:trPr>
                          <w:tc>
                            <w:tcPr>
                              <w:tcW w:w="90" w:type="dxa"/>
                              <w:tcBorders>
                                <w:top w:val="nil"/>
                                <w:left w:val="nil"/>
                                <w:bottom w:val="nil"/>
                                <w:right w:val="nil"/>
                              </w:tcBorders>
                              <w:shd w:val="clear" w:color="auto" w:fill="FFFFFF"/>
                              <w:hideMark/>
                            </w:tcPr>
                            <w:p w14:paraId="4F65330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86392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222A1FD" w14:textId="77777777">
                          <w:trPr>
                            <w:trHeight w:val="60"/>
                          </w:trPr>
                          <w:tc>
                            <w:tcPr>
                              <w:tcW w:w="90" w:type="dxa"/>
                              <w:tcBorders>
                                <w:top w:val="nil"/>
                                <w:left w:val="nil"/>
                                <w:bottom w:val="nil"/>
                                <w:right w:val="nil"/>
                              </w:tcBorders>
                              <w:shd w:val="clear" w:color="auto" w:fill="47C3D3"/>
                              <w:hideMark/>
                            </w:tcPr>
                            <w:p w14:paraId="15A51EC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A9BB2A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46002FE" w14:textId="77777777">
                          <w:trPr>
                            <w:trHeight w:val="15"/>
                          </w:trPr>
                          <w:tc>
                            <w:tcPr>
                              <w:tcW w:w="0" w:type="auto"/>
                              <w:gridSpan w:val="2"/>
                              <w:tcBorders>
                                <w:top w:val="nil"/>
                                <w:left w:val="nil"/>
                                <w:bottom w:val="nil"/>
                                <w:right w:val="nil"/>
                              </w:tcBorders>
                              <w:shd w:val="clear" w:color="auto" w:fill="D1D1D1"/>
                              <w:hideMark/>
                            </w:tcPr>
                            <w:p w14:paraId="45AD4C9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25F7E5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BEB320D" w14:textId="77777777">
                          <w:trPr>
                            <w:trHeight w:val="105"/>
                          </w:trPr>
                          <w:tc>
                            <w:tcPr>
                              <w:tcW w:w="90" w:type="dxa"/>
                              <w:tcBorders>
                                <w:top w:val="nil"/>
                                <w:left w:val="nil"/>
                                <w:bottom w:val="nil"/>
                                <w:right w:val="nil"/>
                              </w:tcBorders>
                              <w:shd w:val="clear" w:color="auto" w:fill="FFFFFF"/>
                              <w:hideMark/>
                            </w:tcPr>
                            <w:p w14:paraId="747EFF6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71857C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A14E0E5" w14:textId="77777777">
                          <w:trPr>
                            <w:trHeight w:val="15"/>
                          </w:trPr>
                          <w:tc>
                            <w:tcPr>
                              <w:tcW w:w="0" w:type="auto"/>
                              <w:gridSpan w:val="2"/>
                              <w:tcBorders>
                                <w:top w:val="nil"/>
                                <w:left w:val="nil"/>
                                <w:bottom w:val="nil"/>
                                <w:right w:val="nil"/>
                              </w:tcBorders>
                              <w:shd w:val="clear" w:color="auto" w:fill="D1D1D1"/>
                              <w:hideMark/>
                            </w:tcPr>
                            <w:p w14:paraId="58EBD3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1404B77" w14:textId="77777777">
                          <w:trPr>
                            <w:trHeight w:val="75"/>
                          </w:trPr>
                          <w:tc>
                            <w:tcPr>
                              <w:tcW w:w="90" w:type="dxa"/>
                              <w:tcBorders>
                                <w:top w:val="nil"/>
                                <w:left w:val="nil"/>
                                <w:bottom w:val="nil"/>
                                <w:right w:val="nil"/>
                              </w:tcBorders>
                              <w:shd w:val="clear" w:color="auto" w:fill="EE3524"/>
                              <w:hideMark/>
                            </w:tcPr>
                            <w:p w14:paraId="3E04A16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B1FC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A9BDF6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479F8A49" w14:textId="77777777">
                          <w:trPr>
                            <w:trHeight w:val="105"/>
                          </w:trPr>
                          <w:tc>
                            <w:tcPr>
                              <w:tcW w:w="90" w:type="dxa"/>
                              <w:tcBorders>
                                <w:top w:val="nil"/>
                                <w:left w:val="nil"/>
                                <w:bottom w:val="nil"/>
                                <w:right w:val="nil"/>
                              </w:tcBorders>
                              <w:shd w:val="clear" w:color="auto" w:fill="FFFFFF"/>
                              <w:hideMark/>
                            </w:tcPr>
                            <w:p w14:paraId="78D593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48AB07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4C3C3E5" w14:textId="77777777">
                          <w:trPr>
                            <w:trHeight w:val="15"/>
                          </w:trPr>
                          <w:tc>
                            <w:tcPr>
                              <w:tcW w:w="0" w:type="auto"/>
                              <w:gridSpan w:val="2"/>
                              <w:tcBorders>
                                <w:top w:val="nil"/>
                                <w:left w:val="nil"/>
                                <w:bottom w:val="nil"/>
                                <w:right w:val="nil"/>
                              </w:tcBorders>
                              <w:shd w:val="clear" w:color="auto" w:fill="D1D1D1"/>
                              <w:hideMark/>
                            </w:tcPr>
                            <w:p w14:paraId="4E88E4F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E88C005" w14:textId="77777777">
                          <w:trPr>
                            <w:trHeight w:val="45"/>
                          </w:trPr>
                          <w:tc>
                            <w:tcPr>
                              <w:tcW w:w="90" w:type="dxa"/>
                              <w:tcBorders>
                                <w:top w:val="nil"/>
                                <w:left w:val="nil"/>
                                <w:bottom w:val="nil"/>
                                <w:right w:val="nil"/>
                              </w:tcBorders>
                              <w:shd w:val="clear" w:color="auto" w:fill="EE3524"/>
                              <w:hideMark/>
                            </w:tcPr>
                            <w:p w14:paraId="153F19E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D2B57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F3B4A3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4E70B21C" w14:textId="77777777">
                          <w:trPr>
                            <w:trHeight w:val="105"/>
                          </w:trPr>
                          <w:tc>
                            <w:tcPr>
                              <w:tcW w:w="90" w:type="dxa"/>
                              <w:tcBorders>
                                <w:top w:val="nil"/>
                                <w:left w:val="nil"/>
                                <w:bottom w:val="nil"/>
                                <w:right w:val="nil"/>
                              </w:tcBorders>
                              <w:shd w:val="clear" w:color="auto" w:fill="FFFFFF"/>
                              <w:hideMark/>
                            </w:tcPr>
                            <w:p w14:paraId="209B2E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C4DC4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7997D9E" w14:textId="77777777">
                          <w:trPr>
                            <w:trHeight w:val="15"/>
                          </w:trPr>
                          <w:tc>
                            <w:tcPr>
                              <w:tcW w:w="0" w:type="auto"/>
                              <w:tcBorders>
                                <w:top w:val="nil"/>
                                <w:left w:val="nil"/>
                                <w:bottom w:val="nil"/>
                                <w:right w:val="nil"/>
                              </w:tcBorders>
                              <w:shd w:val="clear" w:color="auto" w:fill="D1D1D1"/>
                              <w:hideMark/>
                            </w:tcPr>
                            <w:p w14:paraId="546DCAF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3113E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17AD7A9" w14:textId="77777777">
                          <w:trPr>
                            <w:trHeight w:val="120"/>
                          </w:trPr>
                          <w:tc>
                            <w:tcPr>
                              <w:tcW w:w="90" w:type="dxa"/>
                              <w:tcBorders>
                                <w:top w:val="nil"/>
                                <w:left w:val="nil"/>
                                <w:bottom w:val="nil"/>
                                <w:right w:val="nil"/>
                              </w:tcBorders>
                              <w:shd w:val="clear" w:color="auto" w:fill="EE3524"/>
                              <w:hideMark/>
                            </w:tcPr>
                            <w:p w14:paraId="7674DA6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BECAB7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0B049B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3D5D5C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7603F11"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2601EA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C85D93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5EA20C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1F8C61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($120,000)</w:t>
            </w:r>
          </w:p>
        </w:tc>
      </w:tr>
      <w:tr w:rsidR="0035532F" w:rsidRPr="0035532F" w14:paraId="10D13CE6"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124D39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Liabilities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24E92659"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58C937F5"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1204C079" w14:textId="77777777">
                          <w:trPr>
                            <w:trHeight w:val="105"/>
                          </w:trPr>
                          <w:tc>
                            <w:tcPr>
                              <w:tcW w:w="90" w:type="dxa"/>
                              <w:tcBorders>
                                <w:top w:val="nil"/>
                                <w:left w:val="nil"/>
                                <w:bottom w:val="nil"/>
                                <w:right w:val="nil"/>
                              </w:tcBorders>
                              <w:shd w:val="clear" w:color="auto" w:fill="FFFFFF"/>
                              <w:hideMark/>
                            </w:tcPr>
                            <w:p w14:paraId="2CD5695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23839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949C852" w14:textId="77777777">
                          <w:trPr>
                            <w:trHeight w:val="15"/>
                          </w:trPr>
                          <w:tc>
                            <w:tcPr>
                              <w:tcW w:w="105" w:type="dxa"/>
                              <w:tcBorders>
                                <w:top w:val="nil"/>
                                <w:left w:val="nil"/>
                                <w:bottom w:val="nil"/>
                                <w:right w:val="nil"/>
                              </w:tcBorders>
                              <w:shd w:val="clear" w:color="auto" w:fill="D1D1D1"/>
                              <w:hideMark/>
                            </w:tcPr>
                            <w:p w14:paraId="5B58AB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3AB2F7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96B9A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18628CD3" w14:textId="77777777">
                          <w:trPr>
                            <w:trHeight w:val="105"/>
                          </w:trPr>
                          <w:tc>
                            <w:tcPr>
                              <w:tcW w:w="90" w:type="dxa"/>
                              <w:tcBorders>
                                <w:top w:val="nil"/>
                                <w:left w:val="nil"/>
                                <w:bottom w:val="nil"/>
                                <w:right w:val="nil"/>
                              </w:tcBorders>
                              <w:shd w:val="clear" w:color="auto" w:fill="FFFFFF"/>
                              <w:hideMark/>
                            </w:tcPr>
                            <w:p w14:paraId="275CD03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EAC05A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E7244A3" w14:textId="77777777">
                          <w:trPr>
                            <w:trHeight w:val="15"/>
                          </w:trPr>
                          <w:tc>
                            <w:tcPr>
                              <w:tcW w:w="105" w:type="dxa"/>
                              <w:tcBorders>
                                <w:top w:val="nil"/>
                                <w:left w:val="nil"/>
                                <w:bottom w:val="nil"/>
                                <w:right w:val="nil"/>
                              </w:tcBorders>
                              <w:shd w:val="clear" w:color="auto" w:fill="D1D1D1"/>
                              <w:hideMark/>
                            </w:tcPr>
                            <w:p w14:paraId="17C13F5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BA89BE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0BFF8F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4E414D32" w14:textId="77777777">
                          <w:trPr>
                            <w:trHeight w:val="105"/>
                          </w:trPr>
                          <w:tc>
                            <w:tcPr>
                              <w:tcW w:w="90" w:type="dxa"/>
                              <w:tcBorders>
                                <w:top w:val="nil"/>
                                <w:left w:val="nil"/>
                                <w:bottom w:val="nil"/>
                                <w:right w:val="nil"/>
                              </w:tcBorders>
                              <w:shd w:val="clear" w:color="auto" w:fill="FFFFFF"/>
                              <w:hideMark/>
                            </w:tcPr>
                            <w:p w14:paraId="1FBE9D6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EA86BE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A8EE84A" w14:textId="77777777">
                          <w:trPr>
                            <w:trHeight w:val="15"/>
                          </w:trPr>
                          <w:tc>
                            <w:tcPr>
                              <w:tcW w:w="105" w:type="dxa"/>
                              <w:tcBorders>
                                <w:top w:val="nil"/>
                                <w:left w:val="nil"/>
                                <w:bottom w:val="nil"/>
                                <w:right w:val="nil"/>
                              </w:tcBorders>
                              <w:shd w:val="clear" w:color="auto" w:fill="D1D1D1"/>
                              <w:hideMark/>
                            </w:tcPr>
                            <w:p w14:paraId="3A3B58C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1CA579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7722DB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6F64B15A" w14:textId="77777777">
                          <w:trPr>
                            <w:trHeight w:val="105"/>
                          </w:trPr>
                          <w:tc>
                            <w:tcPr>
                              <w:tcW w:w="90" w:type="dxa"/>
                              <w:tcBorders>
                                <w:top w:val="nil"/>
                                <w:left w:val="nil"/>
                                <w:bottom w:val="nil"/>
                                <w:right w:val="nil"/>
                              </w:tcBorders>
                              <w:shd w:val="clear" w:color="auto" w:fill="FFFFFF"/>
                              <w:hideMark/>
                            </w:tcPr>
                            <w:p w14:paraId="725055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EFBDD4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53672EB" w14:textId="77777777">
                          <w:trPr>
                            <w:trHeight w:val="15"/>
                          </w:trPr>
                          <w:tc>
                            <w:tcPr>
                              <w:tcW w:w="105" w:type="dxa"/>
                              <w:tcBorders>
                                <w:top w:val="nil"/>
                                <w:left w:val="nil"/>
                                <w:bottom w:val="nil"/>
                                <w:right w:val="nil"/>
                              </w:tcBorders>
                              <w:shd w:val="clear" w:color="auto" w:fill="D1D1D1"/>
                              <w:hideMark/>
                            </w:tcPr>
                            <w:p w14:paraId="04F4AB4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95AA3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E38DF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A7490F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F70F209"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B02049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777972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1EDD19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B8F3AD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2792EF4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61A018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Cash Flow-Operating</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1A338069"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6CA3E5A0"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47012B38" w14:textId="77777777">
                          <w:trPr>
                            <w:trHeight w:val="225"/>
                          </w:trPr>
                          <w:tc>
                            <w:tcPr>
                              <w:tcW w:w="90" w:type="dxa"/>
                              <w:tcBorders>
                                <w:top w:val="nil"/>
                                <w:left w:val="nil"/>
                                <w:bottom w:val="nil"/>
                                <w:right w:val="nil"/>
                              </w:tcBorders>
                              <w:shd w:val="clear" w:color="auto" w:fill="47C3D3"/>
                              <w:hideMark/>
                            </w:tcPr>
                            <w:p w14:paraId="6EB92D7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11252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A728834" w14:textId="77777777">
                          <w:trPr>
                            <w:trHeight w:val="15"/>
                          </w:trPr>
                          <w:tc>
                            <w:tcPr>
                              <w:tcW w:w="0" w:type="auto"/>
                              <w:gridSpan w:val="2"/>
                              <w:tcBorders>
                                <w:top w:val="nil"/>
                                <w:left w:val="nil"/>
                                <w:bottom w:val="nil"/>
                                <w:right w:val="nil"/>
                              </w:tcBorders>
                              <w:shd w:val="clear" w:color="auto" w:fill="D1D1D1"/>
                              <w:hideMark/>
                            </w:tcPr>
                            <w:p w14:paraId="12E3DB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6E00DD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1619464C" w14:textId="77777777">
                          <w:trPr>
                            <w:trHeight w:val="75"/>
                          </w:trPr>
                          <w:tc>
                            <w:tcPr>
                              <w:tcW w:w="90" w:type="dxa"/>
                              <w:tcBorders>
                                <w:top w:val="nil"/>
                                <w:left w:val="nil"/>
                                <w:bottom w:val="nil"/>
                                <w:right w:val="nil"/>
                              </w:tcBorders>
                              <w:shd w:val="clear" w:color="auto" w:fill="FFFFFF"/>
                              <w:hideMark/>
                            </w:tcPr>
                            <w:p w14:paraId="7C8051A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1C9CF0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96A78D3" w14:textId="77777777">
                          <w:trPr>
                            <w:trHeight w:val="150"/>
                          </w:trPr>
                          <w:tc>
                            <w:tcPr>
                              <w:tcW w:w="90" w:type="dxa"/>
                              <w:tcBorders>
                                <w:top w:val="nil"/>
                                <w:left w:val="nil"/>
                                <w:bottom w:val="nil"/>
                                <w:right w:val="nil"/>
                              </w:tcBorders>
                              <w:shd w:val="clear" w:color="auto" w:fill="47C3D3"/>
                              <w:hideMark/>
                            </w:tcPr>
                            <w:p w14:paraId="62AA8EE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438FDB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B2504FF" w14:textId="77777777">
                          <w:trPr>
                            <w:trHeight w:val="15"/>
                          </w:trPr>
                          <w:tc>
                            <w:tcPr>
                              <w:tcW w:w="0" w:type="auto"/>
                              <w:gridSpan w:val="2"/>
                              <w:tcBorders>
                                <w:top w:val="nil"/>
                                <w:left w:val="nil"/>
                                <w:bottom w:val="nil"/>
                                <w:right w:val="nil"/>
                              </w:tcBorders>
                              <w:shd w:val="clear" w:color="auto" w:fill="D1D1D1"/>
                              <w:hideMark/>
                            </w:tcPr>
                            <w:p w14:paraId="64AA0F9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63D8F1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00908AC" w14:textId="77777777">
                          <w:trPr>
                            <w:trHeight w:val="90"/>
                          </w:trPr>
                          <w:tc>
                            <w:tcPr>
                              <w:tcW w:w="90" w:type="dxa"/>
                              <w:tcBorders>
                                <w:top w:val="nil"/>
                                <w:left w:val="nil"/>
                                <w:bottom w:val="nil"/>
                                <w:right w:val="nil"/>
                              </w:tcBorders>
                              <w:shd w:val="clear" w:color="auto" w:fill="FFFFFF"/>
                              <w:hideMark/>
                            </w:tcPr>
                            <w:p w14:paraId="02A83B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B073F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D6B7C39" w14:textId="77777777">
                          <w:trPr>
                            <w:trHeight w:val="135"/>
                          </w:trPr>
                          <w:tc>
                            <w:tcPr>
                              <w:tcW w:w="90" w:type="dxa"/>
                              <w:tcBorders>
                                <w:top w:val="nil"/>
                                <w:left w:val="nil"/>
                                <w:bottom w:val="nil"/>
                                <w:right w:val="nil"/>
                              </w:tcBorders>
                              <w:shd w:val="clear" w:color="auto" w:fill="47C3D3"/>
                              <w:hideMark/>
                            </w:tcPr>
                            <w:p w14:paraId="659E69E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951425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F1E13B1" w14:textId="77777777">
                          <w:trPr>
                            <w:trHeight w:val="15"/>
                          </w:trPr>
                          <w:tc>
                            <w:tcPr>
                              <w:tcW w:w="0" w:type="auto"/>
                              <w:gridSpan w:val="2"/>
                              <w:tcBorders>
                                <w:top w:val="nil"/>
                                <w:left w:val="nil"/>
                                <w:bottom w:val="nil"/>
                                <w:right w:val="nil"/>
                              </w:tcBorders>
                              <w:shd w:val="clear" w:color="auto" w:fill="D1D1D1"/>
                              <w:hideMark/>
                            </w:tcPr>
                            <w:p w14:paraId="6F893E0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FE67C7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A723990" w14:textId="77777777">
                          <w:trPr>
                            <w:trHeight w:val="120"/>
                          </w:trPr>
                          <w:tc>
                            <w:tcPr>
                              <w:tcW w:w="90" w:type="dxa"/>
                              <w:tcBorders>
                                <w:top w:val="nil"/>
                                <w:left w:val="nil"/>
                                <w:bottom w:val="nil"/>
                                <w:right w:val="nil"/>
                              </w:tcBorders>
                              <w:shd w:val="clear" w:color="auto" w:fill="FFFFFF"/>
                              <w:hideMark/>
                            </w:tcPr>
                            <w:p w14:paraId="0842A5C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DD5E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1345588" w14:textId="77777777">
                          <w:trPr>
                            <w:trHeight w:val="105"/>
                          </w:trPr>
                          <w:tc>
                            <w:tcPr>
                              <w:tcW w:w="90" w:type="dxa"/>
                              <w:tcBorders>
                                <w:top w:val="nil"/>
                                <w:left w:val="nil"/>
                                <w:bottom w:val="nil"/>
                                <w:right w:val="nil"/>
                              </w:tcBorders>
                              <w:shd w:val="clear" w:color="auto" w:fill="47C3D3"/>
                              <w:hideMark/>
                            </w:tcPr>
                            <w:p w14:paraId="3B172E1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3500D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8DEC4C0" w14:textId="77777777">
                          <w:trPr>
                            <w:trHeight w:val="15"/>
                          </w:trPr>
                          <w:tc>
                            <w:tcPr>
                              <w:tcW w:w="0" w:type="auto"/>
                              <w:tcBorders>
                                <w:top w:val="nil"/>
                                <w:left w:val="nil"/>
                                <w:bottom w:val="nil"/>
                                <w:right w:val="nil"/>
                              </w:tcBorders>
                              <w:shd w:val="clear" w:color="auto" w:fill="D1D1D1"/>
                              <w:hideMark/>
                            </w:tcPr>
                            <w:p w14:paraId="3FC220F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5779D6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52EBA0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6AD1CB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4D1ED2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839CB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$2,436,000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81F6D5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$1,682,000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8B1CB0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$1,515,000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7C6255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$1,224,000</w:t>
            </w:r>
          </w:p>
        </w:tc>
      </w:tr>
      <w:tr w:rsidR="0035532F" w:rsidRPr="0035532F" w14:paraId="61959BFC"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4AF2D9AD"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Cash Flows-Investing Activities</w:t>
            </w:r>
          </w:p>
        </w:tc>
      </w:tr>
      <w:tr w:rsidR="0035532F" w:rsidRPr="0035532F" w14:paraId="2892AE37"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38E001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Capital Expenditures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7A339522"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2780CB31"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3EFC06D9" w14:textId="77777777">
                          <w:trPr>
                            <w:trHeight w:val="15"/>
                          </w:trPr>
                          <w:tc>
                            <w:tcPr>
                              <w:tcW w:w="0" w:type="auto"/>
                              <w:gridSpan w:val="2"/>
                              <w:tcBorders>
                                <w:top w:val="nil"/>
                                <w:left w:val="nil"/>
                                <w:bottom w:val="nil"/>
                                <w:right w:val="nil"/>
                              </w:tcBorders>
                              <w:shd w:val="clear" w:color="auto" w:fill="D1D1D1"/>
                              <w:hideMark/>
                            </w:tcPr>
                            <w:p w14:paraId="39A661A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r>
                        <w:tr w:rsidR="0035532F" w:rsidRPr="0035532F" w14:paraId="50B13D0D" w14:textId="77777777">
                          <w:trPr>
                            <w:trHeight w:val="135"/>
                          </w:trPr>
                          <w:tc>
                            <w:tcPr>
                              <w:tcW w:w="90" w:type="dxa"/>
                              <w:tcBorders>
                                <w:top w:val="nil"/>
                                <w:left w:val="nil"/>
                                <w:bottom w:val="nil"/>
                                <w:right w:val="nil"/>
                              </w:tcBorders>
                              <w:shd w:val="clear" w:color="auto" w:fill="EE3524"/>
                              <w:hideMark/>
                            </w:tcPr>
                            <w:p w14:paraId="659F96D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66B629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A7FF68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5C9B0B83" w14:textId="77777777">
                          <w:trPr>
                            <w:trHeight w:val="15"/>
                          </w:trPr>
                          <w:tc>
                            <w:tcPr>
                              <w:tcW w:w="0" w:type="auto"/>
                              <w:gridSpan w:val="2"/>
                              <w:tcBorders>
                                <w:top w:val="nil"/>
                                <w:left w:val="nil"/>
                                <w:bottom w:val="nil"/>
                                <w:right w:val="nil"/>
                              </w:tcBorders>
                              <w:shd w:val="clear" w:color="auto" w:fill="D1D1D1"/>
                              <w:hideMark/>
                            </w:tcPr>
                            <w:p w14:paraId="5A21C5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339711A" w14:textId="77777777">
                          <w:trPr>
                            <w:trHeight w:val="120"/>
                          </w:trPr>
                          <w:tc>
                            <w:tcPr>
                              <w:tcW w:w="90" w:type="dxa"/>
                              <w:tcBorders>
                                <w:top w:val="nil"/>
                                <w:left w:val="nil"/>
                                <w:bottom w:val="nil"/>
                                <w:right w:val="nil"/>
                              </w:tcBorders>
                              <w:shd w:val="clear" w:color="auto" w:fill="EE3524"/>
                              <w:hideMark/>
                            </w:tcPr>
                            <w:p w14:paraId="43159A0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EC3A90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DB4C55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B7D5F6F" w14:textId="77777777">
                          <w:trPr>
                            <w:trHeight w:val="15"/>
                          </w:trPr>
                          <w:tc>
                            <w:tcPr>
                              <w:tcW w:w="0" w:type="auto"/>
                              <w:gridSpan w:val="2"/>
                              <w:tcBorders>
                                <w:top w:val="nil"/>
                                <w:left w:val="nil"/>
                                <w:bottom w:val="nil"/>
                                <w:right w:val="nil"/>
                              </w:tcBorders>
                              <w:shd w:val="clear" w:color="auto" w:fill="D1D1D1"/>
                              <w:hideMark/>
                            </w:tcPr>
                            <w:p w14:paraId="4B028A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C86B27D" w14:textId="77777777">
                          <w:trPr>
                            <w:trHeight w:val="180"/>
                          </w:trPr>
                          <w:tc>
                            <w:tcPr>
                              <w:tcW w:w="90" w:type="dxa"/>
                              <w:tcBorders>
                                <w:top w:val="nil"/>
                                <w:left w:val="nil"/>
                                <w:bottom w:val="nil"/>
                                <w:right w:val="nil"/>
                              </w:tcBorders>
                              <w:shd w:val="clear" w:color="auto" w:fill="EE3524"/>
                              <w:hideMark/>
                            </w:tcPr>
                            <w:p w14:paraId="53C2FE0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A98A1D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67A548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535FEF12" w14:textId="77777777">
                          <w:trPr>
                            <w:gridAfter w:val="1"/>
                            <w:trHeight w:val="15"/>
                          </w:trPr>
                          <w:tc>
                            <w:tcPr>
                              <w:tcW w:w="0" w:type="auto"/>
                              <w:tcBorders>
                                <w:top w:val="nil"/>
                                <w:left w:val="nil"/>
                                <w:bottom w:val="nil"/>
                                <w:right w:val="nil"/>
                              </w:tcBorders>
                              <w:shd w:val="clear" w:color="auto" w:fill="D1D1D1"/>
                              <w:hideMark/>
                            </w:tcPr>
                            <w:p w14:paraId="7E09A7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0342694" w14:textId="77777777">
                          <w:trPr>
                            <w:trHeight w:val="240"/>
                          </w:trPr>
                          <w:tc>
                            <w:tcPr>
                              <w:tcW w:w="90" w:type="dxa"/>
                              <w:tcBorders>
                                <w:top w:val="nil"/>
                                <w:left w:val="nil"/>
                                <w:bottom w:val="nil"/>
                                <w:right w:val="nil"/>
                              </w:tcBorders>
                              <w:shd w:val="clear" w:color="auto" w:fill="EE3524"/>
                              <w:hideMark/>
                            </w:tcPr>
                            <w:p w14:paraId="226371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C067E9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BB8B19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2FFCBA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7ED3BA7"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164AB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($240,000)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93D082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($199,000)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56F7AF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($305,000)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0CC4C2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($411,000)</w:t>
            </w:r>
          </w:p>
        </w:tc>
      </w:tr>
      <w:tr w:rsidR="0035532F" w:rsidRPr="0035532F" w14:paraId="7AA72483"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E324E5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Investments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1E509177"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544CC16C"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4D21021F" w14:textId="77777777">
                          <w:trPr>
                            <w:trHeight w:val="45"/>
                          </w:trPr>
                          <w:tc>
                            <w:tcPr>
                              <w:tcW w:w="90" w:type="dxa"/>
                              <w:tcBorders>
                                <w:top w:val="nil"/>
                                <w:left w:val="nil"/>
                                <w:bottom w:val="nil"/>
                                <w:right w:val="nil"/>
                              </w:tcBorders>
                              <w:shd w:val="clear" w:color="auto" w:fill="FFFFFF"/>
                              <w:hideMark/>
                            </w:tcPr>
                            <w:p w14:paraId="0AF4620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5C6295F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1A282D6" w14:textId="77777777">
                          <w:trPr>
                            <w:trHeight w:val="60"/>
                          </w:trPr>
                          <w:tc>
                            <w:tcPr>
                              <w:tcW w:w="90" w:type="dxa"/>
                              <w:tcBorders>
                                <w:top w:val="nil"/>
                                <w:left w:val="nil"/>
                                <w:bottom w:val="nil"/>
                                <w:right w:val="nil"/>
                              </w:tcBorders>
                              <w:shd w:val="clear" w:color="auto" w:fill="47C3D3"/>
                              <w:hideMark/>
                            </w:tcPr>
                            <w:p w14:paraId="065B38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49C0C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3E32E15" w14:textId="77777777">
                          <w:trPr>
                            <w:trHeight w:val="15"/>
                          </w:trPr>
                          <w:tc>
                            <w:tcPr>
                              <w:tcW w:w="0" w:type="auto"/>
                              <w:gridSpan w:val="2"/>
                              <w:tcBorders>
                                <w:top w:val="nil"/>
                                <w:left w:val="nil"/>
                                <w:bottom w:val="nil"/>
                                <w:right w:val="nil"/>
                              </w:tcBorders>
                              <w:shd w:val="clear" w:color="auto" w:fill="D1D1D1"/>
                              <w:hideMark/>
                            </w:tcPr>
                            <w:p w14:paraId="7282181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D6B9BB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7269C131" w14:textId="77777777">
                          <w:trPr>
                            <w:trHeight w:val="90"/>
                          </w:trPr>
                          <w:tc>
                            <w:tcPr>
                              <w:tcW w:w="90" w:type="dxa"/>
                              <w:tcBorders>
                                <w:top w:val="nil"/>
                                <w:left w:val="nil"/>
                                <w:bottom w:val="nil"/>
                                <w:right w:val="nil"/>
                              </w:tcBorders>
                              <w:shd w:val="clear" w:color="auto" w:fill="FFFFFF"/>
                              <w:hideMark/>
                            </w:tcPr>
                            <w:p w14:paraId="6440BAC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24955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41EBB4" w14:textId="77777777">
                          <w:trPr>
                            <w:trHeight w:val="15"/>
                          </w:trPr>
                          <w:tc>
                            <w:tcPr>
                              <w:tcW w:w="90" w:type="dxa"/>
                              <w:tcBorders>
                                <w:top w:val="nil"/>
                                <w:left w:val="nil"/>
                                <w:bottom w:val="nil"/>
                                <w:right w:val="nil"/>
                              </w:tcBorders>
                              <w:shd w:val="clear" w:color="auto" w:fill="47C3D3"/>
                              <w:hideMark/>
                            </w:tcPr>
                            <w:p w14:paraId="5E2556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7D2D5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514AAA4" w14:textId="77777777">
                          <w:trPr>
                            <w:trHeight w:val="15"/>
                          </w:trPr>
                          <w:tc>
                            <w:tcPr>
                              <w:tcW w:w="0" w:type="auto"/>
                              <w:gridSpan w:val="2"/>
                              <w:tcBorders>
                                <w:top w:val="nil"/>
                                <w:left w:val="nil"/>
                                <w:bottom w:val="nil"/>
                                <w:right w:val="nil"/>
                              </w:tcBorders>
                              <w:shd w:val="clear" w:color="auto" w:fill="D1D1D1"/>
                              <w:hideMark/>
                            </w:tcPr>
                            <w:p w14:paraId="25FC24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E3441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32038BA" w14:textId="77777777">
                          <w:trPr>
                            <w:trHeight w:val="105"/>
                          </w:trPr>
                          <w:tc>
                            <w:tcPr>
                              <w:tcW w:w="90" w:type="dxa"/>
                              <w:tcBorders>
                                <w:top w:val="nil"/>
                                <w:left w:val="nil"/>
                                <w:bottom w:val="nil"/>
                                <w:right w:val="nil"/>
                              </w:tcBorders>
                              <w:shd w:val="clear" w:color="auto" w:fill="47C3D3"/>
                              <w:hideMark/>
                            </w:tcPr>
                            <w:p w14:paraId="6DB849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1F5F0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CC1FB21" w14:textId="77777777">
                          <w:trPr>
                            <w:trHeight w:val="15"/>
                          </w:trPr>
                          <w:tc>
                            <w:tcPr>
                              <w:tcW w:w="0" w:type="auto"/>
                              <w:gridSpan w:val="2"/>
                              <w:tcBorders>
                                <w:top w:val="nil"/>
                                <w:left w:val="nil"/>
                                <w:bottom w:val="nil"/>
                                <w:right w:val="nil"/>
                              </w:tcBorders>
                              <w:shd w:val="clear" w:color="auto" w:fill="D1D1D1"/>
                              <w:hideMark/>
                            </w:tcPr>
                            <w:p w14:paraId="662D23C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8CC148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2A70B39" w14:textId="77777777">
                          <w:trPr>
                            <w:trHeight w:val="105"/>
                          </w:trPr>
                          <w:tc>
                            <w:tcPr>
                              <w:tcW w:w="90" w:type="dxa"/>
                              <w:tcBorders>
                                <w:top w:val="nil"/>
                                <w:left w:val="nil"/>
                                <w:bottom w:val="nil"/>
                                <w:right w:val="nil"/>
                              </w:tcBorders>
                              <w:shd w:val="clear" w:color="auto" w:fill="FFFFFF"/>
                              <w:hideMark/>
                            </w:tcPr>
                            <w:p w14:paraId="783C5C7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EB4A19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3E16225" w14:textId="77777777">
                          <w:trPr>
                            <w:trHeight w:val="15"/>
                          </w:trPr>
                          <w:tc>
                            <w:tcPr>
                              <w:tcW w:w="0" w:type="auto"/>
                              <w:tcBorders>
                                <w:top w:val="nil"/>
                                <w:left w:val="nil"/>
                                <w:bottom w:val="nil"/>
                                <w:right w:val="nil"/>
                              </w:tcBorders>
                              <w:shd w:val="clear" w:color="auto" w:fill="D1D1D1"/>
                              <w:hideMark/>
                            </w:tcPr>
                            <w:p w14:paraId="4D66517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95102B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323F129" w14:textId="77777777">
                          <w:trPr>
                            <w:trHeight w:val="60"/>
                          </w:trPr>
                          <w:tc>
                            <w:tcPr>
                              <w:tcW w:w="90" w:type="dxa"/>
                              <w:tcBorders>
                                <w:top w:val="nil"/>
                                <w:left w:val="nil"/>
                                <w:bottom w:val="nil"/>
                                <w:right w:val="nil"/>
                              </w:tcBorders>
                              <w:shd w:val="clear" w:color="auto" w:fill="EE3524"/>
                              <w:hideMark/>
                            </w:tcPr>
                            <w:p w14:paraId="587F0C7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0E28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4E79BB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FA52A3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3E938C8"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5340D1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8E84E8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318889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$147,000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F3D385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($69,000)</w:t>
            </w:r>
          </w:p>
        </w:tc>
      </w:tr>
      <w:tr w:rsidR="0035532F" w:rsidRPr="0035532F" w14:paraId="3115EF97"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930BDA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Investing Activities</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7C803FFC"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270DF312"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6C825B9" w14:textId="77777777">
                          <w:trPr>
                            <w:trHeight w:val="60"/>
                          </w:trPr>
                          <w:tc>
                            <w:tcPr>
                              <w:tcW w:w="90" w:type="dxa"/>
                              <w:tcBorders>
                                <w:top w:val="nil"/>
                                <w:left w:val="nil"/>
                                <w:bottom w:val="nil"/>
                                <w:right w:val="nil"/>
                              </w:tcBorders>
                              <w:shd w:val="clear" w:color="auto" w:fill="FFFFFF"/>
                              <w:hideMark/>
                            </w:tcPr>
                            <w:p w14:paraId="5DE8D0D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7A096D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DE7409A" w14:textId="77777777">
                          <w:trPr>
                            <w:trHeight w:val="45"/>
                          </w:trPr>
                          <w:tc>
                            <w:tcPr>
                              <w:tcW w:w="90" w:type="dxa"/>
                              <w:tcBorders>
                                <w:top w:val="nil"/>
                                <w:left w:val="nil"/>
                                <w:bottom w:val="nil"/>
                                <w:right w:val="nil"/>
                              </w:tcBorders>
                              <w:shd w:val="clear" w:color="auto" w:fill="47C3D3"/>
                              <w:hideMark/>
                            </w:tcPr>
                            <w:p w14:paraId="775C260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52D176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651C1C" w14:textId="77777777">
                          <w:trPr>
                            <w:trHeight w:val="15"/>
                          </w:trPr>
                          <w:tc>
                            <w:tcPr>
                              <w:tcW w:w="0" w:type="auto"/>
                              <w:gridSpan w:val="2"/>
                              <w:tcBorders>
                                <w:top w:val="nil"/>
                                <w:left w:val="nil"/>
                                <w:bottom w:val="nil"/>
                                <w:right w:val="nil"/>
                              </w:tcBorders>
                              <w:shd w:val="clear" w:color="auto" w:fill="D1D1D1"/>
                              <w:hideMark/>
                            </w:tcPr>
                            <w:p w14:paraId="3BA635A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BF4533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55F0390B" w14:textId="77777777">
                          <w:trPr>
                            <w:trHeight w:val="105"/>
                          </w:trPr>
                          <w:tc>
                            <w:tcPr>
                              <w:tcW w:w="90" w:type="dxa"/>
                              <w:tcBorders>
                                <w:top w:val="nil"/>
                                <w:left w:val="nil"/>
                                <w:bottom w:val="nil"/>
                                <w:right w:val="nil"/>
                              </w:tcBorders>
                              <w:shd w:val="clear" w:color="auto" w:fill="FFFFFF"/>
                              <w:hideMark/>
                            </w:tcPr>
                            <w:p w14:paraId="57290DF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D09A4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E2918E" w14:textId="77777777">
                          <w:trPr>
                            <w:trHeight w:val="15"/>
                          </w:trPr>
                          <w:tc>
                            <w:tcPr>
                              <w:tcW w:w="0" w:type="auto"/>
                              <w:gridSpan w:val="2"/>
                              <w:tcBorders>
                                <w:top w:val="nil"/>
                                <w:left w:val="nil"/>
                                <w:bottom w:val="nil"/>
                                <w:right w:val="nil"/>
                              </w:tcBorders>
                              <w:shd w:val="clear" w:color="auto" w:fill="D1D1D1"/>
                              <w:hideMark/>
                            </w:tcPr>
                            <w:p w14:paraId="7BC941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812029C" w14:textId="77777777">
                          <w:trPr>
                            <w:trHeight w:val="120"/>
                          </w:trPr>
                          <w:tc>
                            <w:tcPr>
                              <w:tcW w:w="90" w:type="dxa"/>
                              <w:tcBorders>
                                <w:top w:val="nil"/>
                                <w:left w:val="nil"/>
                                <w:bottom w:val="nil"/>
                                <w:right w:val="nil"/>
                              </w:tcBorders>
                              <w:shd w:val="clear" w:color="auto" w:fill="EE3524"/>
                              <w:hideMark/>
                            </w:tcPr>
                            <w:p w14:paraId="78F6EE7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42845F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5FACC4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3FF1D46" w14:textId="77777777">
                          <w:trPr>
                            <w:trHeight w:val="90"/>
                          </w:trPr>
                          <w:tc>
                            <w:tcPr>
                              <w:tcW w:w="90" w:type="dxa"/>
                              <w:tcBorders>
                                <w:top w:val="nil"/>
                                <w:left w:val="nil"/>
                                <w:bottom w:val="nil"/>
                                <w:right w:val="nil"/>
                              </w:tcBorders>
                              <w:shd w:val="clear" w:color="auto" w:fill="FFFFFF"/>
                              <w:hideMark/>
                            </w:tcPr>
                            <w:p w14:paraId="717B7C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96C1F7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5874619" w14:textId="77777777">
                          <w:trPr>
                            <w:trHeight w:val="15"/>
                          </w:trPr>
                          <w:tc>
                            <w:tcPr>
                              <w:tcW w:w="90" w:type="dxa"/>
                              <w:tcBorders>
                                <w:top w:val="nil"/>
                                <w:left w:val="nil"/>
                                <w:bottom w:val="nil"/>
                                <w:right w:val="nil"/>
                              </w:tcBorders>
                              <w:shd w:val="clear" w:color="auto" w:fill="47C3D3"/>
                              <w:hideMark/>
                            </w:tcPr>
                            <w:p w14:paraId="5D12DD7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C82D8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2DA0960" w14:textId="77777777">
                          <w:trPr>
                            <w:trHeight w:val="15"/>
                          </w:trPr>
                          <w:tc>
                            <w:tcPr>
                              <w:tcW w:w="0" w:type="auto"/>
                              <w:gridSpan w:val="2"/>
                              <w:tcBorders>
                                <w:top w:val="nil"/>
                                <w:left w:val="nil"/>
                                <w:bottom w:val="nil"/>
                                <w:right w:val="nil"/>
                              </w:tcBorders>
                              <w:shd w:val="clear" w:color="auto" w:fill="D1D1D1"/>
                              <w:hideMark/>
                            </w:tcPr>
                            <w:p w14:paraId="0198ED7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1A6955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19C91A93" w14:textId="77777777">
                          <w:trPr>
                            <w:trHeight w:val="105"/>
                          </w:trPr>
                          <w:tc>
                            <w:tcPr>
                              <w:tcW w:w="90" w:type="dxa"/>
                              <w:tcBorders>
                                <w:top w:val="nil"/>
                                <w:left w:val="nil"/>
                                <w:bottom w:val="nil"/>
                                <w:right w:val="nil"/>
                              </w:tcBorders>
                              <w:shd w:val="clear" w:color="auto" w:fill="FFFFFF"/>
                              <w:hideMark/>
                            </w:tcPr>
                            <w:p w14:paraId="4EBC44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7A5AC2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2E80844" w14:textId="77777777">
                          <w:tc>
                            <w:tcPr>
                              <w:tcW w:w="90" w:type="dxa"/>
                              <w:tcBorders>
                                <w:top w:val="nil"/>
                                <w:left w:val="nil"/>
                                <w:bottom w:val="nil"/>
                                <w:right w:val="nil"/>
                              </w:tcBorders>
                              <w:shd w:val="clear" w:color="auto" w:fill="47C3D3"/>
                              <w:hideMark/>
                            </w:tcPr>
                            <w:p w14:paraId="530D2F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BEFA0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708CE88" w14:textId="77777777">
                          <w:trPr>
                            <w:trHeight w:val="15"/>
                          </w:trPr>
                          <w:tc>
                            <w:tcPr>
                              <w:tcW w:w="0" w:type="auto"/>
                              <w:tcBorders>
                                <w:top w:val="nil"/>
                                <w:left w:val="nil"/>
                                <w:bottom w:val="nil"/>
                                <w:right w:val="nil"/>
                              </w:tcBorders>
                              <w:shd w:val="clear" w:color="auto" w:fill="D1D1D1"/>
                              <w:hideMark/>
                            </w:tcPr>
                            <w:p w14:paraId="4A921BE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24548D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7E7EA2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D32AF6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F239584"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32BC33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$1,166,000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0EDF6A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($2,245,000)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41BD89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$525,000</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6B5182D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$167,000</w:t>
            </w:r>
          </w:p>
        </w:tc>
      </w:tr>
      <w:tr w:rsidR="0035532F" w:rsidRPr="0035532F" w14:paraId="0B4717F2"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1953A3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Cash Flows-Investing</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774E393E"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0A0162B9"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7AFF5B5B" w14:textId="77777777">
                          <w:trPr>
                            <w:trHeight w:val="75"/>
                          </w:trPr>
                          <w:tc>
                            <w:tcPr>
                              <w:tcW w:w="90" w:type="dxa"/>
                              <w:tcBorders>
                                <w:top w:val="nil"/>
                                <w:left w:val="nil"/>
                                <w:bottom w:val="nil"/>
                                <w:right w:val="nil"/>
                              </w:tcBorders>
                              <w:shd w:val="clear" w:color="auto" w:fill="FFFFFF"/>
                              <w:hideMark/>
                            </w:tcPr>
                            <w:p w14:paraId="44E718F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0B56C0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6F1F658" w14:textId="77777777">
                          <w:trPr>
                            <w:trHeight w:val="30"/>
                          </w:trPr>
                          <w:tc>
                            <w:tcPr>
                              <w:tcW w:w="90" w:type="dxa"/>
                              <w:tcBorders>
                                <w:top w:val="nil"/>
                                <w:left w:val="nil"/>
                                <w:bottom w:val="nil"/>
                                <w:right w:val="nil"/>
                              </w:tcBorders>
                              <w:shd w:val="clear" w:color="auto" w:fill="47C3D3"/>
                              <w:hideMark/>
                            </w:tcPr>
                            <w:p w14:paraId="31609F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2C3A7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C53BE22" w14:textId="77777777">
                          <w:trPr>
                            <w:trHeight w:val="15"/>
                          </w:trPr>
                          <w:tc>
                            <w:tcPr>
                              <w:tcW w:w="0" w:type="auto"/>
                              <w:gridSpan w:val="2"/>
                              <w:tcBorders>
                                <w:top w:val="nil"/>
                                <w:left w:val="nil"/>
                                <w:bottom w:val="nil"/>
                                <w:right w:val="nil"/>
                              </w:tcBorders>
                              <w:shd w:val="clear" w:color="auto" w:fill="D1D1D1"/>
                              <w:hideMark/>
                            </w:tcPr>
                            <w:p w14:paraId="0B8444E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3B2205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4FEB322" w14:textId="77777777">
                          <w:trPr>
                            <w:trHeight w:val="105"/>
                          </w:trPr>
                          <w:tc>
                            <w:tcPr>
                              <w:tcW w:w="90" w:type="dxa"/>
                              <w:tcBorders>
                                <w:top w:val="nil"/>
                                <w:left w:val="nil"/>
                                <w:bottom w:val="nil"/>
                                <w:right w:val="nil"/>
                              </w:tcBorders>
                              <w:shd w:val="clear" w:color="auto" w:fill="FFFFFF"/>
                              <w:hideMark/>
                            </w:tcPr>
                            <w:p w14:paraId="438FFC3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CC2D9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A6DA397" w14:textId="77777777">
                          <w:trPr>
                            <w:trHeight w:val="15"/>
                          </w:trPr>
                          <w:tc>
                            <w:tcPr>
                              <w:tcW w:w="0" w:type="auto"/>
                              <w:gridSpan w:val="2"/>
                              <w:tcBorders>
                                <w:top w:val="nil"/>
                                <w:left w:val="nil"/>
                                <w:bottom w:val="nil"/>
                                <w:right w:val="nil"/>
                              </w:tcBorders>
                              <w:shd w:val="clear" w:color="auto" w:fill="D1D1D1"/>
                              <w:hideMark/>
                            </w:tcPr>
                            <w:p w14:paraId="3A2AE3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FFB03E0" w14:textId="77777777">
                          <w:trPr>
                            <w:trHeight w:val="120"/>
                          </w:trPr>
                          <w:tc>
                            <w:tcPr>
                              <w:tcW w:w="90" w:type="dxa"/>
                              <w:tcBorders>
                                <w:top w:val="nil"/>
                                <w:left w:val="nil"/>
                                <w:bottom w:val="nil"/>
                                <w:right w:val="nil"/>
                              </w:tcBorders>
                              <w:shd w:val="clear" w:color="auto" w:fill="EE3524"/>
                              <w:hideMark/>
                            </w:tcPr>
                            <w:p w14:paraId="7B29AAB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88777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BD0811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0CD9EB82" w14:textId="77777777">
                          <w:trPr>
                            <w:trHeight w:val="105"/>
                          </w:trPr>
                          <w:tc>
                            <w:tcPr>
                              <w:tcW w:w="90" w:type="dxa"/>
                              <w:tcBorders>
                                <w:top w:val="nil"/>
                                <w:left w:val="nil"/>
                                <w:bottom w:val="nil"/>
                                <w:right w:val="nil"/>
                              </w:tcBorders>
                              <w:shd w:val="clear" w:color="auto" w:fill="FFFFFF"/>
                              <w:hideMark/>
                            </w:tcPr>
                            <w:p w14:paraId="38F52B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9630C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7F904AB" w14:textId="77777777">
                          <w:tc>
                            <w:tcPr>
                              <w:tcW w:w="90" w:type="dxa"/>
                              <w:tcBorders>
                                <w:top w:val="nil"/>
                                <w:left w:val="nil"/>
                                <w:bottom w:val="nil"/>
                                <w:right w:val="nil"/>
                              </w:tcBorders>
                              <w:shd w:val="clear" w:color="auto" w:fill="47C3D3"/>
                              <w:hideMark/>
                            </w:tcPr>
                            <w:p w14:paraId="1F2C89F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AB54A8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5CD5A34" w14:textId="77777777">
                          <w:trPr>
                            <w:trHeight w:val="15"/>
                          </w:trPr>
                          <w:tc>
                            <w:tcPr>
                              <w:tcW w:w="0" w:type="auto"/>
                              <w:gridSpan w:val="2"/>
                              <w:tcBorders>
                                <w:top w:val="nil"/>
                                <w:left w:val="nil"/>
                                <w:bottom w:val="nil"/>
                                <w:right w:val="nil"/>
                              </w:tcBorders>
                              <w:shd w:val="clear" w:color="auto" w:fill="D1D1D1"/>
                              <w:hideMark/>
                            </w:tcPr>
                            <w:p w14:paraId="5734F5F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20A435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E0EE0E2" w14:textId="77777777">
                          <w:trPr>
                            <w:trHeight w:val="105"/>
                          </w:trPr>
                          <w:tc>
                            <w:tcPr>
                              <w:tcW w:w="90" w:type="dxa"/>
                              <w:tcBorders>
                                <w:top w:val="nil"/>
                                <w:left w:val="nil"/>
                                <w:bottom w:val="nil"/>
                                <w:right w:val="nil"/>
                              </w:tcBorders>
                              <w:shd w:val="clear" w:color="auto" w:fill="FFFFFF"/>
                              <w:hideMark/>
                            </w:tcPr>
                            <w:p w14:paraId="6EC5971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D42930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91468A7" w14:textId="77777777">
                          <w:trPr>
                            <w:trHeight w:val="15"/>
                          </w:trPr>
                          <w:tc>
                            <w:tcPr>
                              <w:tcW w:w="0" w:type="auto"/>
                              <w:tcBorders>
                                <w:top w:val="nil"/>
                                <w:left w:val="nil"/>
                                <w:bottom w:val="nil"/>
                                <w:right w:val="nil"/>
                              </w:tcBorders>
                              <w:shd w:val="clear" w:color="auto" w:fill="D1D1D1"/>
                              <w:hideMark/>
                            </w:tcPr>
                            <w:p w14:paraId="4BD6358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3D0B74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28AD9AE" w14:textId="77777777">
                          <w:trPr>
                            <w:trHeight w:val="15"/>
                          </w:trPr>
                          <w:tc>
                            <w:tcPr>
                              <w:tcW w:w="90" w:type="dxa"/>
                              <w:tcBorders>
                                <w:top w:val="nil"/>
                                <w:left w:val="nil"/>
                                <w:bottom w:val="nil"/>
                                <w:right w:val="nil"/>
                              </w:tcBorders>
                              <w:shd w:val="clear" w:color="auto" w:fill="EE3524"/>
                              <w:hideMark/>
                            </w:tcPr>
                            <w:p w14:paraId="0EFF8F5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D2A80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3CDD21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23506AE"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EF6FF6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4B1D4D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$1,020,000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53EE03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($2,409,000)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2CB34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$367,000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5E7DE4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($313,000)</w:t>
            </w:r>
          </w:p>
        </w:tc>
      </w:tr>
      <w:tr w:rsidR="0035532F" w:rsidRPr="0035532F" w14:paraId="42F39A20"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416E63B3"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Cash Flows-Financing Activities</w:t>
            </w:r>
          </w:p>
        </w:tc>
      </w:tr>
      <w:tr w:rsidR="0035532F" w:rsidRPr="0035532F" w14:paraId="25891E80"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66C9E2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Sale and Purchase of Stock</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20AB84ED"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7B99D0B1"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482E2494" w14:textId="77777777">
                          <w:trPr>
                            <w:trHeight w:val="15"/>
                          </w:trPr>
                          <w:tc>
                            <w:tcPr>
                              <w:tcW w:w="0" w:type="auto"/>
                              <w:gridSpan w:val="2"/>
                              <w:tcBorders>
                                <w:top w:val="nil"/>
                                <w:left w:val="nil"/>
                                <w:bottom w:val="nil"/>
                                <w:right w:val="nil"/>
                              </w:tcBorders>
                              <w:shd w:val="clear" w:color="auto" w:fill="D1D1D1"/>
                              <w:hideMark/>
                            </w:tcPr>
                            <w:p w14:paraId="5FFB566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r>
                        <w:tr w:rsidR="0035532F" w:rsidRPr="0035532F" w14:paraId="348ED4D9" w14:textId="77777777">
                          <w:trPr>
                            <w:trHeight w:val="240"/>
                          </w:trPr>
                          <w:tc>
                            <w:tcPr>
                              <w:tcW w:w="90" w:type="dxa"/>
                              <w:tcBorders>
                                <w:top w:val="nil"/>
                                <w:left w:val="nil"/>
                                <w:bottom w:val="nil"/>
                                <w:right w:val="nil"/>
                              </w:tcBorders>
                              <w:shd w:val="clear" w:color="auto" w:fill="EE3524"/>
                              <w:hideMark/>
                            </w:tcPr>
                            <w:p w14:paraId="2D3E0AF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037B7B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688509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1CD5246" w14:textId="77777777">
                          <w:trPr>
                            <w:trHeight w:val="15"/>
                          </w:trPr>
                          <w:tc>
                            <w:tcPr>
                              <w:tcW w:w="0" w:type="auto"/>
                              <w:gridSpan w:val="2"/>
                              <w:tcBorders>
                                <w:top w:val="nil"/>
                                <w:left w:val="nil"/>
                                <w:bottom w:val="nil"/>
                                <w:right w:val="nil"/>
                              </w:tcBorders>
                              <w:shd w:val="clear" w:color="auto" w:fill="D1D1D1"/>
                              <w:hideMark/>
                            </w:tcPr>
                            <w:p w14:paraId="1689715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6B8A1CA" w14:textId="77777777">
                          <w:trPr>
                            <w:trHeight w:val="45"/>
                          </w:trPr>
                          <w:tc>
                            <w:tcPr>
                              <w:tcW w:w="90" w:type="dxa"/>
                              <w:tcBorders>
                                <w:top w:val="nil"/>
                                <w:left w:val="nil"/>
                                <w:bottom w:val="nil"/>
                                <w:right w:val="nil"/>
                              </w:tcBorders>
                              <w:shd w:val="clear" w:color="auto" w:fill="EE3524"/>
                              <w:hideMark/>
                            </w:tcPr>
                            <w:p w14:paraId="2CDA081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7551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2385D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2F699D65" w14:textId="77777777">
                          <w:trPr>
                            <w:trHeight w:val="15"/>
                          </w:trPr>
                          <w:tc>
                            <w:tcPr>
                              <w:tcW w:w="0" w:type="auto"/>
                              <w:gridSpan w:val="2"/>
                              <w:tcBorders>
                                <w:top w:val="nil"/>
                                <w:left w:val="nil"/>
                                <w:bottom w:val="nil"/>
                                <w:right w:val="nil"/>
                              </w:tcBorders>
                              <w:shd w:val="clear" w:color="auto" w:fill="D1D1D1"/>
                              <w:hideMark/>
                            </w:tcPr>
                            <w:p w14:paraId="11D18F0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4A79CF5" w14:textId="77777777">
                          <w:trPr>
                            <w:trHeight w:val="150"/>
                          </w:trPr>
                          <w:tc>
                            <w:tcPr>
                              <w:tcW w:w="90" w:type="dxa"/>
                              <w:tcBorders>
                                <w:top w:val="nil"/>
                                <w:left w:val="nil"/>
                                <w:bottom w:val="nil"/>
                                <w:right w:val="nil"/>
                              </w:tcBorders>
                              <w:shd w:val="clear" w:color="auto" w:fill="EE3524"/>
                              <w:hideMark/>
                            </w:tcPr>
                            <w:p w14:paraId="01C803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14CA6C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D3D1A1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E5CDD33" w14:textId="77777777">
                          <w:trPr>
                            <w:gridAfter w:val="1"/>
                            <w:trHeight w:val="15"/>
                          </w:trPr>
                          <w:tc>
                            <w:tcPr>
                              <w:tcW w:w="0" w:type="auto"/>
                              <w:tcBorders>
                                <w:top w:val="nil"/>
                                <w:left w:val="nil"/>
                                <w:bottom w:val="nil"/>
                                <w:right w:val="nil"/>
                              </w:tcBorders>
                              <w:shd w:val="clear" w:color="auto" w:fill="D1D1D1"/>
                              <w:hideMark/>
                            </w:tcPr>
                            <w:p w14:paraId="3C1E382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132A476" w14:textId="77777777">
                          <w:trPr>
                            <w:trHeight w:val="105"/>
                          </w:trPr>
                          <w:tc>
                            <w:tcPr>
                              <w:tcW w:w="90" w:type="dxa"/>
                              <w:tcBorders>
                                <w:top w:val="nil"/>
                                <w:left w:val="nil"/>
                                <w:bottom w:val="nil"/>
                                <w:right w:val="nil"/>
                              </w:tcBorders>
                              <w:shd w:val="clear" w:color="auto" w:fill="EE3524"/>
                              <w:hideMark/>
                            </w:tcPr>
                            <w:p w14:paraId="7B9ECD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64787D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EDC118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6E8164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F17377C"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8B8838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($3,007,000)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99A0EF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($534,000)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63D9D9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($1,877,000)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4D3344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($1,332,000)</w:t>
            </w:r>
          </w:p>
        </w:tc>
      </w:tr>
      <w:tr w:rsidR="0035532F" w:rsidRPr="0035532F" w14:paraId="3FF0FA73"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863C96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Borrowings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0A8892F0"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6FB36F62"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0E136757" w14:textId="77777777">
                          <w:trPr>
                            <w:trHeight w:val="105"/>
                          </w:trPr>
                          <w:tc>
                            <w:tcPr>
                              <w:tcW w:w="90" w:type="dxa"/>
                              <w:tcBorders>
                                <w:top w:val="nil"/>
                                <w:left w:val="nil"/>
                                <w:bottom w:val="nil"/>
                                <w:right w:val="nil"/>
                              </w:tcBorders>
                              <w:shd w:val="clear" w:color="auto" w:fill="FFFFFF"/>
                              <w:hideMark/>
                            </w:tcPr>
                            <w:p w14:paraId="4732310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B8FFE1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E1D868A" w14:textId="77777777">
                          <w:trPr>
                            <w:trHeight w:val="15"/>
                          </w:trPr>
                          <w:tc>
                            <w:tcPr>
                              <w:tcW w:w="0" w:type="auto"/>
                              <w:gridSpan w:val="2"/>
                              <w:tcBorders>
                                <w:top w:val="nil"/>
                                <w:left w:val="nil"/>
                                <w:bottom w:val="nil"/>
                                <w:right w:val="nil"/>
                              </w:tcBorders>
                              <w:shd w:val="clear" w:color="auto" w:fill="D1D1D1"/>
                              <w:hideMark/>
                            </w:tcPr>
                            <w:p w14:paraId="197023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6F93E0D" w14:textId="77777777">
                          <w:trPr>
                            <w:trHeight w:val="15"/>
                          </w:trPr>
                          <w:tc>
                            <w:tcPr>
                              <w:tcW w:w="90" w:type="dxa"/>
                              <w:tcBorders>
                                <w:top w:val="nil"/>
                                <w:left w:val="nil"/>
                                <w:bottom w:val="nil"/>
                                <w:right w:val="nil"/>
                              </w:tcBorders>
                              <w:shd w:val="clear" w:color="auto" w:fill="EE3524"/>
                              <w:hideMark/>
                            </w:tcPr>
                            <w:p w14:paraId="4DBF5C7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14BE0B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2CE439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7DCC6FAC" w14:textId="77777777">
                          <w:trPr>
                            <w:trHeight w:val="105"/>
                          </w:trPr>
                          <w:tc>
                            <w:tcPr>
                              <w:tcW w:w="90" w:type="dxa"/>
                              <w:tcBorders>
                                <w:top w:val="nil"/>
                                <w:left w:val="nil"/>
                                <w:bottom w:val="nil"/>
                                <w:right w:val="nil"/>
                              </w:tcBorders>
                              <w:shd w:val="clear" w:color="auto" w:fill="47C3D3"/>
                              <w:hideMark/>
                            </w:tcPr>
                            <w:p w14:paraId="6E0349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34F5F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DDAE97A" w14:textId="77777777">
                          <w:trPr>
                            <w:trHeight w:val="15"/>
                          </w:trPr>
                          <w:tc>
                            <w:tcPr>
                              <w:tcW w:w="0" w:type="auto"/>
                              <w:gridSpan w:val="2"/>
                              <w:tcBorders>
                                <w:top w:val="nil"/>
                                <w:left w:val="nil"/>
                                <w:bottom w:val="nil"/>
                                <w:right w:val="nil"/>
                              </w:tcBorders>
                              <w:shd w:val="clear" w:color="auto" w:fill="D1D1D1"/>
                              <w:hideMark/>
                            </w:tcPr>
                            <w:p w14:paraId="26E518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23BB81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60D02EA5" w14:textId="77777777">
                          <w:trPr>
                            <w:trHeight w:val="105"/>
                          </w:trPr>
                          <w:tc>
                            <w:tcPr>
                              <w:tcW w:w="90" w:type="dxa"/>
                              <w:tcBorders>
                                <w:top w:val="nil"/>
                                <w:left w:val="nil"/>
                                <w:bottom w:val="nil"/>
                                <w:right w:val="nil"/>
                              </w:tcBorders>
                              <w:shd w:val="clear" w:color="auto" w:fill="FFFFFF"/>
                              <w:hideMark/>
                            </w:tcPr>
                            <w:p w14:paraId="18127B9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81B0D0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67CEC35" w14:textId="77777777">
                          <w:tc>
                            <w:tcPr>
                              <w:tcW w:w="90" w:type="dxa"/>
                              <w:tcBorders>
                                <w:top w:val="nil"/>
                                <w:left w:val="nil"/>
                                <w:bottom w:val="nil"/>
                                <w:right w:val="nil"/>
                              </w:tcBorders>
                              <w:shd w:val="clear" w:color="auto" w:fill="47C3D3"/>
                              <w:hideMark/>
                            </w:tcPr>
                            <w:p w14:paraId="2D9A4D0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388E9C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8FE2FD8" w14:textId="77777777">
                          <w:trPr>
                            <w:trHeight w:val="15"/>
                          </w:trPr>
                          <w:tc>
                            <w:tcPr>
                              <w:tcW w:w="0" w:type="auto"/>
                              <w:gridSpan w:val="2"/>
                              <w:tcBorders>
                                <w:top w:val="nil"/>
                                <w:left w:val="nil"/>
                                <w:bottom w:val="nil"/>
                                <w:right w:val="nil"/>
                              </w:tcBorders>
                              <w:shd w:val="clear" w:color="auto" w:fill="D1D1D1"/>
                              <w:hideMark/>
                            </w:tcPr>
                            <w:p w14:paraId="017E653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A7E602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288EADA8" w14:textId="77777777">
                          <w:trPr>
                            <w:trHeight w:val="90"/>
                          </w:trPr>
                          <w:tc>
                            <w:tcPr>
                              <w:tcW w:w="90" w:type="dxa"/>
                              <w:tcBorders>
                                <w:top w:val="nil"/>
                                <w:left w:val="nil"/>
                                <w:bottom w:val="nil"/>
                                <w:right w:val="nil"/>
                              </w:tcBorders>
                              <w:shd w:val="clear" w:color="auto" w:fill="FFFFFF"/>
                              <w:hideMark/>
                            </w:tcPr>
                            <w:p w14:paraId="5D3B0EE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DB6CAC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7AB11F4" w14:textId="77777777">
                          <w:trPr>
                            <w:trHeight w:val="15"/>
                          </w:trPr>
                          <w:tc>
                            <w:tcPr>
                              <w:tcW w:w="90" w:type="dxa"/>
                              <w:tcBorders>
                                <w:top w:val="nil"/>
                                <w:left w:val="nil"/>
                                <w:bottom w:val="nil"/>
                                <w:right w:val="nil"/>
                              </w:tcBorders>
                              <w:shd w:val="clear" w:color="auto" w:fill="47C3D3"/>
                              <w:hideMark/>
                            </w:tcPr>
                            <w:p w14:paraId="04A8CCB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AC160C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46A1268" w14:textId="77777777">
                          <w:trPr>
                            <w:trHeight w:val="15"/>
                          </w:trPr>
                          <w:tc>
                            <w:tcPr>
                              <w:tcW w:w="0" w:type="auto"/>
                              <w:tcBorders>
                                <w:top w:val="nil"/>
                                <w:left w:val="nil"/>
                                <w:bottom w:val="nil"/>
                                <w:right w:val="nil"/>
                              </w:tcBorders>
                              <w:shd w:val="clear" w:color="auto" w:fill="D1D1D1"/>
                              <w:hideMark/>
                            </w:tcPr>
                            <w:p w14:paraId="08DC9F0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2CE6E4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450ED7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1C4EB6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479A89A"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A45E44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($285,000)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6524FF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$2,521,000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ED2224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$325,000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E79C11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$622,000</w:t>
            </w:r>
          </w:p>
        </w:tc>
      </w:tr>
      <w:tr w:rsidR="0035532F" w:rsidRPr="0035532F" w14:paraId="568E871B"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1AC4F3F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Other Financing Activities</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7F908E5F"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5105B50D"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35"/>
                        </w:tblGrid>
                        <w:tr w:rsidR="0035532F" w:rsidRPr="0035532F" w14:paraId="31B24DE4" w14:textId="77777777">
                          <w:trPr>
                            <w:trHeight w:val="15"/>
                          </w:trPr>
                          <w:tc>
                            <w:tcPr>
                              <w:tcW w:w="105" w:type="dxa"/>
                              <w:tcBorders>
                                <w:top w:val="nil"/>
                                <w:left w:val="nil"/>
                                <w:bottom w:val="nil"/>
                                <w:right w:val="nil"/>
                              </w:tcBorders>
                              <w:shd w:val="clear" w:color="auto" w:fill="D1D1D1"/>
                              <w:hideMark/>
                            </w:tcPr>
                            <w:p w14:paraId="10D0B4B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r>
                      </w:tbl>
                      <w:p w14:paraId="2062E32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750B89D6" w14:textId="77777777">
                          <w:trPr>
                            <w:trHeight w:val="15"/>
                          </w:trPr>
                          <w:tc>
                            <w:tcPr>
                              <w:tcW w:w="0" w:type="auto"/>
                              <w:gridSpan w:val="2"/>
                              <w:tcBorders>
                                <w:top w:val="nil"/>
                                <w:left w:val="nil"/>
                                <w:bottom w:val="nil"/>
                                <w:right w:val="nil"/>
                              </w:tcBorders>
                              <w:shd w:val="clear" w:color="auto" w:fill="D1D1D1"/>
                              <w:hideMark/>
                            </w:tcPr>
                            <w:p w14:paraId="0CB0C89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3219B2D" w14:textId="77777777">
                          <w:trPr>
                            <w:trHeight w:val="240"/>
                          </w:trPr>
                          <w:tc>
                            <w:tcPr>
                              <w:tcW w:w="90" w:type="dxa"/>
                              <w:tcBorders>
                                <w:top w:val="nil"/>
                                <w:left w:val="nil"/>
                                <w:bottom w:val="nil"/>
                                <w:right w:val="nil"/>
                              </w:tcBorders>
                              <w:shd w:val="clear" w:color="auto" w:fill="EE3524"/>
                              <w:hideMark/>
                            </w:tcPr>
                            <w:p w14:paraId="56B3E0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DAB63D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B4ADB0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50"/>
                        </w:tblGrid>
                        <w:tr w:rsidR="0035532F" w:rsidRPr="0035532F" w14:paraId="14937F47" w14:textId="77777777">
                          <w:trPr>
                            <w:trHeight w:val="15"/>
                          </w:trPr>
                          <w:tc>
                            <w:tcPr>
                              <w:tcW w:w="105" w:type="dxa"/>
                              <w:tcBorders>
                                <w:top w:val="nil"/>
                                <w:left w:val="nil"/>
                                <w:bottom w:val="nil"/>
                                <w:right w:val="nil"/>
                              </w:tcBorders>
                              <w:shd w:val="clear" w:color="auto" w:fill="D1D1D1"/>
                              <w:hideMark/>
                            </w:tcPr>
                            <w:p w14:paraId="01C2431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9867EB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50"/>
                        </w:tblGrid>
                        <w:tr w:rsidR="0035532F" w:rsidRPr="0035532F" w14:paraId="08D75DE6" w14:textId="77777777">
                          <w:trPr>
                            <w:trHeight w:val="15"/>
                          </w:trPr>
                          <w:tc>
                            <w:tcPr>
                              <w:tcW w:w="105" w:type="dxa"/>
                              <w:tcBorders>
                                <w:top w:val="nil"/>
                                <w:left w:val="nil"/>
                                <w:bottom w:val="nil"/>
                                <w:right w:val="nil"/>
                              </w:tcBorders>
                              <w:shd w:val="clear" w:color="auto" w:fill="D1D1D1"/>
                              <w:hideMark/>
                            </w:tcPr>
                            <w:p w14:paraId="37B72A1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939FF5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2FF84A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7B2C9F2"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0FA376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A2D741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($24,000)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CCB7D3C"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5902956"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5CE27494"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4E1FFD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Cash Flows-Financing</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6E738C84"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6B8794CE"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20EE3802" w14:textId="77777777">
                          <w:trPr>
                            <w:trHeight w:val="105"/>
                          </w:trPr>
                          <w:tc>
                            <w:tcPr>
                              <w:tcW w:w="90" w:type="dxa"/>
                              <w:tcBorders>
                                <w:top w:val="nil"/>
                                <w:left w:val="nil"/>
                                <w:bottom w:val="nil"/>
                                <w:right w:val="nil"/>
                              </w:tcBorders>
                              <w:shd w:val="clear" w:color="auto" w:fill="FFFFFF"/>
                              <w:hideMark/>
                            </w:tcPr>
                            <w:p w14:paraId="5D2167B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59505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F2CB4B1" w14:textId="77777777">
                          <w:trPr>
                            <w:trHeight w:val="15"/>
                          </w:trPr>
                          <w:tc>
                            <w:tcPr>
                              <w:tcW w:w="0" w:type="auto"/>
                              <w:gridSpan w:val="2"/>
                              <w:tcBorders>
                                <w:top w:val="nil"/>
                                <w:left w:val="nil"/>
                                <w:bottom w:val="nil"/>
                                <w:right w:val="nil"/>
                              </w:tcBorders>
                              <w:shd w:val="clear" w:color="auto" w:fill="D1D1D1"/>
                              <w:hideMark/>
                            </w:tcPr>
                            <w:p w14:paraId="6DE7582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6D5CFAC" w14:textId="77777777">
                          <w:trPr>
                            <w:trHeight w:val="120"/>
                          </w:trPr>
                          <w:tc>
                            <w:tcPr>
                              <w:tcW w:w="90" w:type="dxa"/>
                              <w:tcBorders>
                                <w:top w:val="nil"/>
                                <w:left w:val="nil"/>
                                <w:bottom w:val="nil"/>
                                <w:right w:val="nil"/>
                              </w:tcBorders>
                              <w:shd w:val="clear" w:color="auto" w:fill="EE3524"/>
                              <w:hideMark/>
                            </w:tcPr>
                            <w:p w14:paraId="511CC7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2D24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38CDA7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17C0F77D" w14:textId="77777777">
                          <w:trPr>
                            <w:trHeight w:val="75"/>
                          </w:trPr>
                          <w:tc>
                            <w:tcPr>
                              <w:tcW w:w="90" w:type="dxa"/>
                              <w:tcBorders>
                                <w:top w:val="nil"/>
                                <w:left w:val="nil"/>
                                <w:bottom w:val="nil"/>
                                <w:right w:val="nil"/>
                              </w:tcBorders>
                              <w:shd w:val="clear" w:color="auto" w:fill="FFFFFF"/>
                              <w:hideMark/>
                            </w:tcPr>
                            <w:p w14:paraId="2DA4FC8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D790BA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B196A06" w14:textId="77777777">
                          <w:trPr>
                            <w:trHeight w:val="30"/>
                          </w:trPr>
                          <w:tc>
                            <w:tcPr>
                              <w:tcW w:w="90" w:type="dxa"/>
                              <w:tcBorders>
                                <w:top w:val="nil"/>
                                <w:left w:val="nil"/>
                                <w:bottom w:val="nil"/>
                                <w:right w:val="nil"/>
                              </w:tcBorders>
                              <w:shd w:val="clear" w:color="auto" w:fill="47C3D3"/>
                              <w:hideMark/>
                            </w:tcPr>
                            <w:p w14:paraId="60E3268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4960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B3DFA7D" w14:textId="77777777">
                          <w:trPr>
                            <w:trHeight w:val="15"/>
                          </w:trPr>
                          <w:tc>
                            <w:tcPr>
                              <w:tcW w:w="0" w:type="auto"/>
                              <w:gridSpan w:val="2"/>
                              <w:tcBorders>
                                <w:top w:val="nil"/>
                                <w:left w:val="nil"/>
                                <w:bottom w:val="nil"/>
                                <w:right w:val="nil"/>
                              </w:tcBorders>
                              <w:shd w:val="clear" w:color="auto" w:fill="D1D1D1"/>
                              <w:hideMark/>
                            </w:tcPr>
                            <w:p w14:paraId="49054B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3BF8D3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3003EA6F" w14:textId="77777777">
                          <w:trPr>
                            <w:trHeight w:val="105"/>
                          </w:trPr>
                          <w:tc>
                            <w:tcPr>
                              <w:tcW w:w="90" w:type="dxa"/>
                              <w:tcBorders>
                                <w:top w:val="nil"/>
                                <w:left w:val="nil"/>
                                <w:bottom w:val="nil"/>
                                <w:right w:val="nil"/>
                              </w:tcBorders>
                              <w:shd w:val="clear" w:color="auto" w:fill="FFFFFF"/>
                              <w:hideMark/>
                            </w:tcPr>
                            <w:p w14:paraId="269A328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490546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2A9BB90" w14:textId="77777777">
                          <w:trPr>
                            <w:trHeight w:val="15"/>
                          </w:trPr>
                          <w:tc>
                            <w:tcPr>
                              <w:tcW w:w="0" w:type="auto"/>
                              <w:gridSpan w:val="2"/>
                              <w:tcBorders>
                                <w:top w:val="nil"/>
                                <w:left w:val="nil"/>
                                <w:bottom w:val="nil"/>
                                <w:right w:val="nil"/>
                              </w:tcBorders>
                              <w:shd w:val="clear" w:color="auto" w:fill="D1D1D1"/>
                              <w:hideMark/>
                            </w:tcPr>
                            <w:p w14:paraId="2145827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3E34007" w14:textId="77777777">
                          <w:trPr>
                            <w:trHeight w:val="60"/>
                          </w:trPr>
                          <w:tc>
                            <w:tcPr>
                              <w:tcW w:w="90" w:type="dxa"/>
                              <w:tcBorders>
                                <w:top w:val="nil"/>
                                <w:left w:val="nil"/>
                                <w:bottom w:val="nil"/>
                                <w:right w:val="nil"/>
                              </w:tcBorders>
                              <w:shd w:val="clear" w:color="auto" w:fill="EE3524"/>
                              <w:hideMark/>
                            </w:tcPr>
                            <w:p w14:paraId="448D319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7B55DF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01BF7E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35532F" w:rsidRPr="0035532F" w14:paraId="52AA4DCC" w14:textId="77777777">
                          <w:trPr>
                            <w:trHeight w:val="105"/>
                          </w:trPr>
                          <w:tc>
                            <w:tcPr>
                              <w:tcW w:w="90" w:type="dxa"/>
                              <w:tcBorders>
                                <w:top w:val="nil"/>
                                <w:left w:val="nil"/>
                                <w:bottom w:val="nil"/>
                                <w:right w:val="nil"/>
                              </w:tcBorders>
                              <w:shd w:val="clear" w:color="auto" w:fill="FFFFFF"/>
                              <w:hideMark/>
                            </w:tcPr>
                            <w:p w14:paraId="0C031F7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EDA959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06B080E" w14:textId="77777777">
                          <w:trPr>
                            <w:trHeight w:val="15"/>
                          </w:trPr>
                          <w:tc>
                            <w:tcPr>
                              <w:tcW w:w="0" w:type="auto"/>
                              <w:tcBorders>
                                <w:top w:val="nil"/>
                                <w:left w:val="nil"/>
                                <w:bottom w:val="nil"/>
                                <w:right w:val="nil"/>
                              </w:tcBorders>
                              <w:shd w:val="clear" w:color="auto" w:fill="D1D1D1"/>
                              <w:hideMark/>
                            </w:tcPr>
                            <w:p w14:paraId="6A7779E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48D6BB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C0A0BC7" w14:textId="77777777">
                          <w:trPr>
                            <w:trHeight w:val="30"/>
                          </w:trPr>
                          <w:tc>
                            <w:tcPr>
                              <w:tcW w:w="90" w:type="dxa"/>
                              <w:tcBorders>
                                <w:top w:val="nil"/>
                                <w:left w:val="nil"/>
                                <w:bottom w:val="nil"/>
                                <w:right w:val="nil"/>
                              </w:tcBorders>
                              <w:shd w:val="clear" w:color="auto" w:fill="EE3524"/>
                              <w:hideMark/>
                            </w:tcPr>
                            <w:p w14:paraId="6520C51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5370D6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8727F3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B64A0A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1E2951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C7E9E5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($3,931,000)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08D940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$1,489,000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2738B6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($1,890,000)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5B7F29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($933,000)</w:t>
            </w:r>
          </w:p>
        </w:tc>
      </w:tr>
      <w:tr w:rsidR="0035532F" w:rsidRPr="0035532F" w14:paraId="5C3E86C2"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69F36E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lastRenderedPageBreak/>
              <w:t>Effect of Exchange Rate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7AD319C1"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50"/>
                    <w:gridCol w:w="150"/>
                    <w:gridCol w:w="150"/>
                  </w:tblGrid>
                  <w:tr w:rsidR="0035532F" w:rsidRPr="0035532F" w14:paraId="22A51EB9"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105"/>
                          <w:gridCol w:w="30"/>
                        </w:tblGrid>
                        <w:tr w:rsidR="0035532F" w:rsidRPr="0035532F" w14:paraId="28215C1E" w14:textId="77777777">
                          <w:trPr>
                            <w:trHeight w:val="105"/>
                          </w:trPr>
                          <w:tc>
                            <w:tcPr>
                              <w:tcW w:w="90" w:type="dxa"/>
                              <w:tcBorders>
                                <w:top w:val="nil"/>
                                <w:left w:val="nil"/>
                                <w:bottom w:val="nil"/>
                                <w:right w:val="nil"/>
                              </w:tcBorders>
                              <w:shd w:val="clear" w:color="auto" w:fill="FFFFFF"/>
                              <w:hideMark/>
                            </w:tcPr>
                            <w:p w14:paraId="550AB77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72CAE2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0316913" w14:textId="77777777">
                          <w:trPr>
                            <w:trHeight w:val="15"/>
                          </w:trPr>
                          <w:tc>
                            <w:tcPr>
                              <w:tcW w:w="105" w:type="dxa"/>
                              <w:tcBorders>
                                <w:top w:val="nil"/>
                                <w:left w:val="nil"/>
                                <w:bottom w:val="nil"/>
                                <w:right w:val="nil"/>
                              </w:tcBorders>
                              <w:shd w:val="clear" w:color="auto" w:fill="D1D1D1"/>
                              <w:hideMark/>
                            </w:tcPr>
                            <w:p w14:paraId="22D7B7D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8B4EE9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298D86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02FEB424" w14:textId="77777777">
                          <w:trPr>
                            <w:trHeight w:val="105"/>
                          </w:trPr>
                          <w:tc>
                            <w:tcPr>
                              <w:tcW w:w="90" w:type="dxa"/>
                              <w:tcBorders>
                                <w:top w:val="nil"/>
                                <w:left w:val="nil"/>
                                <w:bottom w:val="nil"/>
                                <w:right w:val="nil"/>
                              </w:tcBorders>
                              <w:shd w:val="clear" w:color="auto" w:fill="FFFFFF"/>
                              <w:hideMark/>
                            </w:tcPr>
                            <w:p w14:paraId="1CB3448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458F0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D7B5230" w14:textId="77777777">
                          <w:trPr>
                            <w:trHeight w:val="15"/>
                          </w:trPr>
                          <w:tc>
                            <w:tcPr>
                              <w:tcW w:w="105" w:type="dxa"/>
                              <w:tcBorders>
                                <w:top w:val="nil"/>
                                <w:left w:val="nil"/>
                                <w:bottom w:val="nil"/>
                                <w:right w:val="nil"/>
                              </w:tcBorders>
                              <w:shd w:val="clear" w:color="auto" w:fill="D1D1D1"/>
                              <w:hideMark/>
                            </w:tcPr>
                            <w:p w14:paraId="0051752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07921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F0CD7F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3C4D255D" w14:textId="77777777">
                          <w:trPr>
                            <w:trHeight w:val="105"/>
                          </w:trPr>
                          <w:tc>
                            <w:tcPr>
                              <w:tcW w:w="90" w:type="dxa"/>
                              <w:tcBorders>
                                <w:top w:val="nil"/>
                                <w:left w:val="nil"/>
                                <w:bottom w:val="nil"/>
                                <w:right w:val="nil"/>
                              </w:tcBorders>
                              <w:shd w:val="clear" w:color="auto" w:fill="FFFFFF"/>
                              <w:hideMark/>
                            </w:tcPr>
                            <w:p w14:paraId="7AC651C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53D50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77E204" w14:textId="77777777">
                          <w:trPr>
                            <w:trHeight w:val="15"/>
                          </w:trPr>
                          <w:tc>
                            <w:tcPr>
                              <w:tcW w:w="105" w:type="dxa"/>
                              <w:tcBorders>
                                <w:top w:val="nil"/>
                                <w:left w:val="nil"/>
                                <w:bottom w:val="nil"/>
                                <w:right w:val="nil"/>
                              </w:tcBorders>
                              <w:shd w:val="clear" w:color="auto" w:fill="D1D1D1"/>
                              <w:hideMark/>
                            </w:tcPr>
                            <w:p w14:paraId="769F27D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2C75E4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3269DB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6F6A3278" w14:textId="77777777">
                          <w:trPr>
                            <w:trHeight w:val="105"/>
                          </w:trPr>
                          <w:tc>
                            <w:tcPr>
                              <w:tcW w:w="90" w:type="dxa"/>
                              <w:tcBorders>
                                <w:top w:val="nil"/>
                                <w:left w:val="nil"/>
                                <w:bottom w:val="nil"/>
                                <w:right w:val="nil"/>
                              </w:tcBorders>
                              <w:shd w:val="clear" w:color="auto" w:fill="FFFFFF"/>
                              <w:hideMark/>
                            </w:tcPr>
                            <w:p w14:paraId="1B7CCB9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D9B71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420E623" w14:textId="77777777">
                          <w:trPr>
                            <w:trHeight w:val="15"/>
                          </w:trPr>
                          <w:tc>
                            <w:tcPr>
                              <w:tcW w:w="105" w:type="dxa"/>
                              <w:tcBorders>
                                <w:top w:val="nil"/>
                                <w:left w:val="nil"/>
                                <w:bottom w:val="nil"/>
                                <w:right w:val="nil"/>
                              </w:tcBorders>
                              <w:shd w:val="clear" w:color="auto" w:fill="D1D1D1"/>
                              <w:hideMark/>
                            </w:tcPr>
                            <w:p w14:paraId="581F13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B45141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D29AB7F"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398752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F8FF0FC"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01CAE5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75A162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611A7DF"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E61E29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$0</w:t>
            </w:r>
          </w:p>
        </w:tc>
      </w:tr>
      <w:tr w:rsidR="0035532F" w:rsidRPr="0035532F" w14:paraId="0184EB17"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65C49A63"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Net Cash Flow</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tbl>
            <w:tblPr>
              <w:tblW w:w="585" w:type="dxa"/>
              <w:jc w:val="center"/>
              <w:tblCellMar>
                <w:left w:w="0" w:type="dxa"/>
                <w:right w:w="0" w:type="dxa"/>
              </w:tblCellMar>
              <w:tblLook w:val="04A0" w:firstRow="1" w:lastRow="0" w:firstColumn="1" w:lastColumn="0" w:noHBand="0" w:noVBand="1"/>
            </w:tblPr>
            <w:tblGrid>
              <w:gridCol w:w="585"/>
            </w:tblGrid>
            <w:tr w:rsidR="0035532F" w:rsidRPr="0035532F" w14:paraId="59FD967D" w14:textId="77777777">
              <w:trPr>
                <w:jc w:val="center"/>
              </w:trPr>
              <w:tc>
                <w:tcPr>
                  <w:tcW w:w="0" w:type="auto"/>
                  <w:tcBorders>
                    <w:top w:val="nil"/>
                    <w:left w:val="nil"/>
                    <w:bottom w:val="nil"/>
                    <w:right w:val="nil"/>
                  </w:tcBorders>
                  <w:hideMark/>
                </w:tcPr>
                <w:tbl>
                  <w:tblPr>
                    <w:tblW w:w="585" w:type="dxa"/>
                    <w:tblCellMar>
                      <w:left w:w="0" w:type="dxa"/>
                      <w:right w:w="0" w:type="dxa"/>
                    </w:tblCellMar>
                    <w:tblLook w:val="04A0" w:firstRow="1" w:lastRow="0" w:firstColumn="1" w:lastColumn="0" w:noHBand="0" w:noVBand="1"/>
                  </w:tblPr>
                  <w:tblGrid>
                    <w:gridCol w:w="135"/>
                    <w:gridCol w:w="135"/>
                    <w:gridCol w:w="150"/>
                    <w:gridCol w:w="165"/>
                  </w:tblGrid>
                  <w:tr w:rsidR="0035532F" w:rsidRPr="0035532F" w14:paraId="41B33C52" w14:textId="77777777">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6BA2D762" w14:textId="77777777">
                          <w:trPr>
                            <w:trHeight w:val="105"/>
                          </w:trPr>
                          <w:tc>
                            <w:tcPr>
                              <w:tcW w:w="90" w:type="dxa"/>
                              <w:tcBorders>
                                <w:top w:val="nil"/>
                                <w:left w:val="nil"/>
                                <w:bottom w:val="nil"/>
                                <w:right w:val="nil"/>
                              </w:tcBorders>
                              <w:shd w:val="clear" w:color="auto" w:fill="FFFFFF"/>
                              <w:hideMark/>
                            </w:tcPr>
                            <w:p w14:paraId="4263C6F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8D4ED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22690E7" w14:textId="77777777">
                          <w:trPr>
                            <w:trHeight w:val="15"/>
                          </w:trPr>
                          <w:tc>
                            <w:tcPr>
                              <w:tcW w:w="0" w:type="auto"/>
                              <w:gridSpan w:val="2"/>
                              <w:tcBorders>
                                <w:top w:val="nil"/>
                                <w:left w:val="nil"/>
                                <w:bottom w:val="nil"/>
                                <w:right w:val="nil"/>
                              </w:tcBorders>
                              <w:shd w:val="clear" w:color="auto" w:fill="D1D1D1"/>
                              <w:hideMark/>
                            </w:tcPr>
                            <w:p w14:paraId="612DB93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E6A0F29" w14:textId="77777777">
                          <w:trPr>
                            <w:trHeight w:val="75"/>
                          </w:trPr>
                          <w:tc>
                            <w:tcPr>
                              <w:tcW w:w="90" w:type="dxa"/>
                              <w:tcBorders>
                                <w:top w:val="nil"/>
                                <w:left w:val="nil"/>
                                <w:bottom w:val="nil"/>
                                <w:right w:val="nil"/>
                              </w:tcBorders>
                              <w:shd w:val="clear" w:color="auto" w:fill="EE3524"/>
                              <w:hideMark/>
                            </w:tcPr>
                            <w:p w14:paraId="0C91AA5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B3F81F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5D492B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35" w:type="dxa"/>
                          <w:tblCellMar>
                            <w:left w:w="0" w:type="dxa"/>
                            <w:right w:w="0" w:type="dxa"/>
                          </w:tblCellMar>
                          <w:tblLook w:val="04A0" w:firstRow="1" w:lastRow="0" w:firstColumn="1" w:lastColumn="0" w:noHBand="0" w:noVBand="1"/>
                        </w:tblPr>
                        <w:tblGrid>
                          <w:gridCol w:w="90"/>
                          <w:gridCol w:w="45"/>
                        </w:tblGrid>
                        <w:tr w:rsidR="0035532F" w:rsidRPr="0035532F" w14:paraId="454C2D7D" w14:textId="77777777">
                          <w:trPr>
                            <w:trHeight w:val="105"/>
                          </w:trPr>
                          <w:tc>
                            <w:tcPr>
                              <w:tcW w:w="90" w:type="dxa"/>
                              <w:tcBorders>
                                <w:top w:val="nil"/>
                                <w:left w:val="nil"/>
                                <w:bottom w:val="nil"/>
                                <w:right w:val="nil"/>
                              </w:tcBorders>
                              <w:shd w:val="clear" w:color="auto" w:fill="47C3D3"/>
                              <w:hideMark/>
                            </w:tcPr>
                            <w:p w14:paraId="670CD21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1E3A55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01A4EE2" w14:textId="77777777">
                          <w:trPr>
                            <w:trHeight w:val="15"/>
                          </w:trPr>
                          <w:tc>
                            <w:tcPr>
                              <w:tcW w:w="0" w:type="auto"/>
                              <w:gridSpan w:val="2"/>
                              <w:tcBorders>
                                <w:top w:val="nil"/>
                                <w:left w:val="nil"/>
                                <w:bottom w:val="nil"/>
                                <w:right w:val="nil"/>
                              </w:tcBorders>
                              <w:shd w:val="clear" w:color="auto" w:fill="D1D1D1"/>
                              <w:hideMark/>
                            </w:tcPr>
                            <w:p w14:paraId="1679F78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C51279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35532F" w:rsidRPr="0035532F" w14:paraId="783CEEA7" w14:textId="77777777">
                          <w:trPr>
                            <w:trHeight w:val="105"/>
                          </w:trPr>
                          <w:tc>
                            <w:tcPr>
                              <w:tcW w:w="90" w:type="dxa"/>
                              <w:tcBorders>
                                <w:top w:val="nil"/>
                                <w:left w:val="nil"/>
                                <w:bottom w:val="nil"/>
                                <w:right w:val="nil"/>
                              </w:tcBorders>
                              <w:shd w:val="clear" w:color="auto" w:fill="FFFFFF"/>
                              <w:hideMark/>
                            </w:tcPr>
                            <w:p w14:paraId="0067BBF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6A3E2B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7D1347D" w14:textId="77777777">
                          <w:trPr>
                            <w:trHeight w:val="15"/>
                          </w:trPr>
                          <w:tc>
                            <w:tcPr>
                              <w:tcW w:w="105" w:type="dxa"/>
                              <w:tcBorders>
                                <w:top w:val="nil"/>
                                <w:left w:val="nil"/>
                                <w:bottom w:val="nil"/>
                                <w:right w:val="nil"/>
                              </w:tcBorders>
                              <w:shd w:val="clear" w:color="auto" w:fill="D1D1D1"/>
                              <w:hideMark/>
                            </w:tcPr>
                            <w:p w14:paraId="549C6E0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03622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FD745B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65" w:type="dxa"/>
                          <w:tblCellMar>
                            <w:left w:w="0" w:type="dxa"/>
                            <w:right w:w="0" w:type="dxa"/>
                          </w:tblCellMar>
                          <w:tblLook w:val="04A0" w:firstRow="1" w:lastRow="0" w:firstColumn="1" w:lastColumn="0" w:noHBand="0" w:noVBand="1"/>
                        </w:tblPr>
                        <w:tblGrid>
                          <w:gridCol w:w="105"/>
                          <w:gridCol w:w="60"/>
                        </w:tblGrid>
                        <w:tr w:rsidR="0035532F" w:rsidRPr="0035532F" w14:paraId="3ECACE17" w14:textId="77777777">
                          <w:trPr>
                            <w:trHeight w:val="105"/>
                          </w:trPr>
                          <w:tc>
                            <w:tcPr>
                              <w:tcW w:w="90" w:type="dxa"/>
                              <w:tcBorders>
                                <w:top w:val="nil"/>
                                <w:left w:val="nil"/>
                                <w:bottom w:val="nil"/>
                                <w:right w:val="nil"/>
                              </w:tcBorders>
                              <w:shd w:val="clear" w:color="auto" w:fill="FFFFFF"/>
                              <w:hideMark/>
                            </w:tcPr>
                            <w:p w14:paraId="0099B6E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40A6B8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D59121F" w14:textId="77777777">
                          <w:trPr>
                            <w:trHeight w:val="15"/>
                          </w:trPr>
                          <w:tc>
                            <w:tcPr>
                              <w:tcW w:w="105" w:type="dxa"/>
                              <w:tcBorders>
                                <w:top w:val="nil"/>
                                <w:left w:val="nil"/>
                                <w:bottom w:val="nil"/>
                                <w:right w:val="nil"/>
                              </w:tcBorders>
                              <w:shd w:val="clear" w:color="auto" w:fill="D1D1D1"/>
                              <w:hideMark/>
                            </w:tcPr>
                            <w:p w14:paraId="05511D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3E042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D18F67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41DE59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08321E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71B9B69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($475,000)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7C9DFCD7"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$762,000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53F9C36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($8,000)</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2FCA5E0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($22,000)</w:t>
            </w:r>
          </w:p>
        </w:tc>
      </w:tr>
    </w:tbl>
    <w:p w14:paraId="3980B03B" w14:textId="41E0C247" w:rsidR="0035532F" w:rsidRDefault="0035532F" w:rsidP="0035532F">
      <w:pPr>
        <w:pStyle w:val="ListParagraph"/>
        <w:ind w:left="0" w:right="57"/>
        <w:rPr>
          <w:rFonts w:ascii="Bookman Old Style" w:hAnsi="Bookman Old Style"/>
          <w:sz w:val="24"/>
          <w:szCs w:val="24"/>
        </w:rPr>
      </w:pPr>
    </w:p>
    <w:p w14:paraId="6689FE73" w14:textId="56F367C1" w:rsidR="0035532F" w:rsidRDefault="0035532F" w:rsidP="0035532F">
      <w:pPr>
        <w:pStyle w:val="ListParagraph"/>
        <w:ind w:left="0" w:right="57"/>
        <w:rPr>
          <w:rFonts w:ascii="Bookman Old Style" w:hAnsi="Bookman Old Style"/>
          <w:sz w:val="24"/>
          <w:szCs w:val="24"/>
        </w:rPr>
      </w:pPr>
    </w:p>
    <w:p w14:paraId="52E0391E" w14:textId="7EFC2436" w:rsidR="0035532F" w:rsidRDefault="0035532F" w:rsidP="0035532F">
      <w:pPr>
        <w:pStyle w:val="ListParagraph"/>
        <w:ind w:left="0" w:right="57"/>
        <w:rPr>
          <w:rFonts w:ascii="Bookman Old Style" w:hAnsi="Bookman Old Style"/>
          <w:sz w:val="24"/>
          <w:szCs w:val="24"/>
        </w:rPr>
      </w:pPr>
    </w:p>
    <w:p w14:paraId="2A063689" w14:textId="4B66F69E" w:rsidR="0035532F" w:rsidRDefault="0035532F" w:rsidP="0035532F">
      <w:pPr>
        <w:pStyle w:val="ListParagraph"/>
        <w:ind w:left="0" w:right="57"/>
        <w:rPr>
          <w:rFonts w:ascii="Bookman Old Style" w:hAnsi="Bookman Old Style"/>
          <w:sz w:val="24"/>
          <w:szCs w:val="24"/>
        </w:rPr>
      </w:pPr>
    </w:p>
    <w:p w14:paraId="1A7CFE27" w14:textId="77777777" w:rsidR="00503C55" w:rsidRDefault="00503C55" w:rsidP="0035532F">
      <w:pPr>
        <w:pStyle w:val="ListParagraph"/>
        <w:ind w:left="0" w:right="57"/>
        <w:rPr>
          <w:rFonts w:ascii="Bookman Old Style" w:hAnsi="Bookman Old Style"/>
          <w:b/>
          <w:sz w:val="24"/>
          <w:szCs w:val="24"/>
        </w:rPr>
      </w:pPr>
    </w:p>
    <w:p w14:paraId="4B9445EB" w14:textId="77777777" w:rsidR="00503C55" w:rsidRDefault="00503C55" w:rsidP="0035532F">
      <w:pPr>
        <w:pStyle w:val="ListParagraph"/>
        <w:ind w:left="0" w:right="57"/>
        <w:rPr>
          <w:rFonts w:ascii="Bookman Old Style" w:hAnsi="Bookman Old Style"/>
          <w:b/>
          <w:sz w:val="24"/>
          <w:szCs w:val="24"/>
        </w:rPr>
      </w:pPr>
    </w:p>
    <w:p w14:paraId="66BA0B4E" w14:textId="77777777" w:rsidR="00503C55" w:rsidRDefault="00503C55" w:rsidP="0035532F">
      <w:pPr>
        <w:pStyle w:val="ListParagraph"/>
        <w:ind w:left="0" w:right="57"/>
        <w:rPr>
          <w:rFonts w:ascii="Bookman Old Style" w:hAnsi="Bookman Old Style"/>
          <w:b/>
          <w:sz w:val="24"/>
          <w:szCs w:val="24"/>
        </w:rPr>
      </w:pPr>
    </w:p>
    <w:p w14:paraId="3785CBA8" w14:textId="124B1D91" w:rsidR="0035532F" w:rsidRPr="00503C55" w:rsidRDefault="0035532F" w:rsidP="0035532F">
      <w:pPr>
        <w:pStyle w:val="ListParagraph"/>
        <w:ind w:left="0" w:right="57"/>
        <w:rPr>
          <w:rFonts w:ascii="Bookman Old Style" w:hAnsi="Bookman Old Style"/>
          <w:b/>
          <w:sz w:val="24"/>
          <w:szCs w:val="24"/>
        </w:rPr>
      </w:pPr>
      <w:r w:rsidRPr="00503C55">
        <w:rPr>
          <w:rFonts w:ascii="Bookman Old Style" w:hAnsi="Bookman Old Style"/>
          <w:b/>
          <w:sz w:val="24"/>
          <w:szCs w:val="24"/>
        </w:rPr>
        <w:t xml:space="preserve">Financial ratio </w:t>
      </w:r>
    </w:p>
    <w:p w14:paraId="37BDF573" w14:textId="0D7E08D5" w:rsidR="0035532F" w:rsidRDefault="0035532F" w:rsidP="0035532F">
      <w:pPr>
        <w:pStyle w:val="ListParagraph"/>
        <w:ind w:left="0" w:right="57"/>
        <w:rPr>
          <w:rFonts w:ascii="Bookman Old Style" w:hAnsi="Bookman Old Style"/>
          <w:sz w:val="24"/>
          <w:szCs w:val="24"/>
        </w:rPr>
      </w:pPr>
    </w:p>
    <w:p w14:paraId="79B812B2" w14:textId="77777777" w:rsidR="0035532F" w:rsidRPr="0035532F" w:rsidRDefault="0035532F" w:rsidP="0035532F">
      <w:pPr>
        <w:shd w:val="clear" w:color="auto" w:fill="00539B"/>
        <w:spacing w:before="75" w:after="0" w:line="330" w:lineRule="atLeast"/>
        <w:outlineLvl w:val="2"/>
        <w:rPr>
          <w:rFonts w:ascii="Arial" w:eastAsia="Times New Roman" w:hAnsi="Arial" w:cs="Arial"/>
          <w:color w:val="FFFFFF"/>
          <w:sz w:val="21"/>
          <w:szCs w:val="21"/>
          <w:lang w:eastAsia="en-CA"/>
        </w:rPr>
      </w:pPr>
      <w:r w:rsidRPr="0035532F">
        <w:rPr>
          <w:rFonts w:ascii="Arial" w:eastAsia="Times New Roman" w:hAnsi="Arial" w:cs="Arial"/>
          <w:color w:val="FFFFFF"/>
          <w:sz w:val="21"/>
          <w:szCs w:val="21"/>
          <w:lang w:eastAsia="en-CA"/>
        </w:rPr>
        <w:br/>
        <w:t>Annual Income Statement (values in 000's)</w:t>
      </w:r>
    </w:p>
    <w:tbl>
      <w:tblPr>
        <w:tblW w:w="9510"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2263"/>
        <w:gridCol w:w="1275"/>
        <w:gridCol w:w="1493"/>
        <w:gridCol w:w="1493"/>
        <w:gridCol w:w="1493"/>
        <w:gridCol w:w="1493"/>
      </w:tblGrid>
      <w:tr w:rsidR="0035532F" w:rsidRPr="0035532F" w14:paraId="6C224203" w14:textId="77777777" w:rsidTr="0035532F">
        <w:trPr>
          <w:tblHeader/>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25B2349F"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Period Ending: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099784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Trend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AA7FE5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12/31/2017</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9D4C1B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2197F1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72CC8D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12/31/2014</w:t>
            </w:r>
          </w:p>
        </w:tc>
      </w:tr>
      <w:tr w:rsidR="0035532F" w:rsidRPr="0035532F" w14:paraId="5BA45F79"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794B5FBA"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Liquidity Ratios</w:t>
            </w:r>
          </w:p>
        </w:tc>
      </w:tr>
      <w:tr w:rsidR="0035532F" w:rsidRPr="0035532F" w14:paraId="501C0312"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4BEF9D5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Current Ratio</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5AB24829"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3AEB8149"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40ADE850" w14:textId="77777777">
                          <w:trPr>
                            <w:trHeight w:val="75"/>
                          </w:trPr>
                          <w:tc>
                            <w:tcPr>
                              <w:tcW w:w="90" w:type="dxa"/>
                              <w:tcBorders>
                                <w:top w:val="nil"/>
                                <w:left w:val="nil"/>
                                <w:bottom w:val="nil"/>
                                <w:right w:val="nil"/>
                              </w:tcBorders>
                              <w:shd w:val="clear" w:color="auto" w:fill="FFFFFF"/>
                              <w:hideMark/>
                            </w:tcPr>
                            <w:p w14:paraId="4274F50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BE87A7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64A6930" w14:textId="77777777">
                          <w:trPr>
                            <w:trHeight w:val="150"/>
                          </w:trPr>
                          <w:tc>
                            <w:tcPr>
                              <w:tcW w:w="90" w:type="dxa"/>
                              <w:tcBorders>
                                <w:top w:val="nil"/>
                                <w:left w:val="nil"/>
                                <w:bottom w:val="nil"/>
                                <w:right w:val="nil"/>
                              </w:tcBorders>
                              <w:shd w:val="clear" w:color="auto" w:fill="47C3D3"/>
                              <w:hideMark/>
                            </w:tcPr>
                            <w:p w14:paraId="6AB625C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8D4C9B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F9FE03C" w14:textId="77777777">
                          <w:trPr>
                            <w:trHeight w:val="15"/>
                          </w:trPr>
                          <w:tc>
                            <w:tcPr>
                              <w:tcW w:w="0" w:type="auto"/>
                              <w:gridSpan w:val="2"/>
                              <w:tcBorders>
                                <w:top w:val="nil"/>
                                <w:left w:val="nil"/>
                                <w:bottom w:val="nil"/>
                                <w:right w:val="nil"/>
                              </w:tcBorders>
                              <w:shd w:val="clear" w:color="auto" w:fill="D1D1D1"/>
                              <w:hideMark/>
                            </w:tcPr>
                            <w:p w14:paraId="2FB220C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36A404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2D58B11A" w14:textId="77777777">
                          <w:trPr>
                            <w:trHeight w:val="225"/>
                          </w:trPr>
                          <w:tc>
                            <w:tcPr>
                              <w:tcW w:w="90" w:type="dxa"/>
                              <w:tcBorders>
                                <w:top w:val="nil"/>
                                <w:left w:val="nil"/>
                                <w:bottom w:val="nil"/>
                                <w:right w:val="nil"/>
                              </w:tcBorders>
                              <w:shd w:val="clear" w:color="auto" w:fill="47C3D3"/>
                              <w:hideMark/>
                            </w:tcPr>
                            <w:p w14:paraId="6E2FCB0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A8C244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1473927" w14:textId="77777777">
                          <w:trPr>
                            <w:trHeight w:val="15"/>
                          </w:trPr>
                          <w:tc>
                            <w:tcPr>
                              <w:tcW w:w="0" w:type="auto"/>
                              <w:gridSpan w:val="2"/>
                              <w:tcBorders>
                                <w:top w:val="nil"/>
                                <w:left w:val="nil"/>
                                <w:bottom w:val="nil"/>
                                <w:right w:val="nil"/>
                              </w:tcBorders>
                              <w:shd w:val="clear" w:color="auto" w:fill="D1D1D1"/>
                              <w:hideMark/>
                            </w:tcPr>
                            <w:p w14:paraId="3E8F0F3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46838E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3F0501CF" w14:textId="77777777">
                          <w:trPr>
                            <w:trHeight w:val="90"/>
                          </w:trPr>
                          <w:tc>
                            <w:tcPr>
                              <w:tcW w:w="90" w:type="dxa"/>
                              <w:tcBorders>
                                <w:top w:val="nil"/>
                                <w:left w:val="nil"/>
                                <w:bottom w:val="nil"/>
                                <w:right w:val="nil"/>
                              </w:tcBorders>
                              <w:shd w:val="clear" w:color="auto" w:fill="FFFFFF"/>
                              <w:hideMark/>
                            </w:tcPr>
                            <w:p w14:paraId="5D5CB8E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92F84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187EFD1" w14:textId="77777777">
                          <w:trPr>
                            <w:trHeight w:val="135"/>
                          </w:trPr>
                          <w:tc>
                            <w:tcPr>
                              <w:tcW w:w="90" w:type="dxa"/>
                              <w:tcBorders>
                                <w:top w:val="nil"/>
                                <w:left w:val="nil"/>
                                <w:bottom w:val="nil"/>
                                <w:right w:val="nil"/>
                              </w:tcBorders>
                              <w:shd w:val="clear" w:color="auto" w:fill="47C3D3"/>
                              <w:hideMark/>
                            </w:tcPr>
                            <w:p w14:paraId="3E233B4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8A65E9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C37EF2C" w14:textId="77777777">
                          <w:trPr>
                            <w:trHeight w:val="15"/>
                          </w:trPr>
                          <w:tc>
                            <w:tcPr>
                              <w:tcW w:w="0" w:type="auto"/>
                              <w:gridSpan w:val="2"/>
                              <w:tcBorders>
                                <w:top w:val="nil"/>
                                <w:left w:val="nil"/>
                                <w:bottom w:val="nil"/>
                                <w:right w:val="nil"/>
                              </w:tcBorders>
                              <w:shd w:val="clear" w:color="auto" w:fill="D1D1D1"/>
                              <w:hideMark/>
                            </w:tcPr>
                            <w:p w14:paraId="670815C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8DF453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5EB4FCBC" w14:textId="77777777">
                          <w:trPr>
                            <w:trHeight w:val="45"/>
                          </w:trPr>
                          <w:tc>
                            <w:tcPr>
                              <w:tcW w:w="90" w:type="dxa"/>
                              <w:tcBorders>
                                <w:top w:val="nil"/>
                                <w:left w:val="nil"/>
                                <w:bottom w:val="nil"/>
                                <w:right w:val="nil"/>
                              </w:tcBorders>
                              <w:shd w:val="clear" w:color="auto" w:fill="FFFFFF"/>
                              <w:hideMark/>
                            </w:tcPr>
                            <w:p w14:paraId="386E83A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2BE6F0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20569ED" w14:textId="77777777">
                          <w:trPr>
                            <w:trHeight w:val="180"/>
                          </w:trPr>
                          <w:tc>
                            <w:tcPr>
                              <w:tcW w:w="90" w:type="dxa"/>
                              <w:tcBorders>
                                <w:top w:val="nil"/>
                                <w:left w:val="nil"/>
                                <w:bottom w:val="nil"/>
                                <w:right w:val="nil"/>
                              </w:tcBorders>
                              <w:shd w:val="clear" w:color="auto" w:fill="47C3D3"/>
                              <w:hideMark/>
                            </w:tcPr>
                            <w:p w14:paraId="605098C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0305E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87E935E" w14:textId="77777777">
                          <w:trPr>
                            <w:trHeight w:val="15"/>
                          </w:trPr>
                          <w:tc>
                            <w:tcPr>
                              <w:tcW w:w="0" w:type="auto"/>
                              <w:tcBorders>
                                <w:top w:val="nil"/>
                                <w:left w:val="nil"/>
                                <w:bottom w:val="nil"/>
                                <w:right w:val="nil"/>
                              </w:tcBorders>
                              <w:shd w:val="clear" w:color="auto" w:fill="D1D1D1"/>
                              <w:hideMark/>
                            </w:tcPr>
                            <w:p w14:paraId="24BD4CC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D36C0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AE83FF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7CBA62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4874203"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FC1CE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9ED52B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089E71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43%</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572CC7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53%</w:t>
            </w:r>
          </w:p>
        </w:tc>
      </w:tr>
      <w:tr w:rsidR="0035532F" w:rsidRPr="0035532F" w14:paraId="0071B739"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DAEA8C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Quick Ratio</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4F0486EB"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40CC1191"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3CA3C318" w14:textId="77777777">
                          <w:trPr>
                            <w:trHeight w:val="75"/>
                          </w:trPr>
                          <w:tc>
                            <w:tcPr>
                              <w:tcW w:w="90" w:type="dxa"/>
                              <w:tcBorders>
                                <w:top w:val="nil"/>
                                <w:left w:val="nil"/>
                                <w:bottom w:val="nil"/>
                                <w:right w:val="nil"/>
                              </w:tcBorders>
                              <w:shd w:val="clear" w:color="auto" w:fill="FFFFFF"/>
                              <w:hideMark/>
                            </w:tcPr>
                            <w:p w14:paraId="108D889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0BE392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1DAD7FE" w14:textId="77777777">
                          <w:trPr>
                            <w:trHeight w:val="150"/>
                          </w:trPr>
                          <w:tc>
                            <w:tcPr>
                              <w:tcW w:w="90" w:type="dxa"/>
                              <w:tcBorders>
                                <w:top w:val="nil"/>
                                <w:left w:val="nil"/>
                                <w:bottom w:val="nil"/>
                                <w:right w:val="nil"/>
                              </w:tcBorders>
                              <w:shd w:val="clear" w:color="auto" w:fill="47C3D3"/>
                              <w:hideMark/>
                            </w:tcPr>
                            <w:p w14:paraId="71804A7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1B5431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51FD1A7" w14:textId="77777777">
                          <w:trPr>
                            <w:trHeight w:val="15"/>
                          </w:trPr>
                          <w:tc>
                            <w:tcPr>
                              <w:tcW w:w="0" w:type="auto"/>
                              <w:gridSpan w:val="2"/>
                              <w:tcBorders>
                                <w:top w:val="nil"/>
                                <w:left w:val="nil"/>
                                <w:bottom w:val="nil"/>
                                <w:right w:val="nil"/>
                              </w:tcBorders>
                              <w:shd w:val="clear" w:color="auto" w:fill="D1D1D1"/>
                              <w:hideMark/>
                            </w:tcPr>
                            <w:p w14:paraId="439CE59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0BAECAD"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6ECF8D87" w14:textId="77777777">
                          <w:trPr>
                            <w:trHeight w:val="225"/>
                          </w:trPr>
                          <w:tc>
                            <w:tcPr>
                              <w:tcW w:w="90" w:type="dxa"/>
                              <w:tcBorders>
                                <w:top w:val="nil"/>
                                <w:left w:val="nil"/>
                                <w:bottom w:val="nil"/>
                                <w:right w:val="nil"/>
                              </w:tcBorders>
                              <w:shd w:val="clear" w:color="auto" w:fill="47C3D3"/>
                              <w:hideMark/>
                            </w:tcPr>
                            <w:p w14:paraId="7E16902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2A5D45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2EE12BC" w14:textId="77777777">
                          <w:trPr>
                            <w:trHeight w:val="15"/>
                          </w:trPr>
                          <w:tc>
                            <w:tcPr>
                              <w:tcW w:w="0" w:type="auto"/>
                              <w:gridSpan w:val="2"/>
                              <w:tcBorders>
                                <w:top w:val="nil"/>
                                <w:left w:val="nil"/>
                                <w:bottom w:val="nil"/>
                                <w:right w:val="nil"/>
                              </w:tcBorders>
                              <w:shd w:val="clear" w:color="auto" w:fill="D1D1D1"/>
                              <w:hideMark/>
                            </w:tcPr>
                            <w:p w14:paraId="2B756D4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2519D4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1C6437C5" w14:textId="77777777">
                          <w:trPr>
                            <w:trHeight w:val="90"/>
                          </w:trPr>
                          <w:tc>
                            <w:tcPr>
                              <w:tcW w:w="90" w:type="dxa"/>
                              <w:tcBorders>
                                <w:top w:val="nil"/>
                                <w:left w:val="nil"/>
                                <w:bottom w:val="nil"/>
                                <w:right w:val="nil"/>
                              </w:tcBorders>
                              <w:shd w:val="clear" w:color="auto" w:fill="FFFFFF"/>
                              <w:hideMark/>
                            </w:tcPr>
                            <w:p w14:paraId="600A69C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A87F23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444E6B2" w14:textId="77777777">
                          <w:trPr>
                            <w:trHeight w:val="135"/>
                          </w:trPr>
                          <w:tc>
                            <w:tcPr>
                              <w:tcW w:w="90" w:type="dxa"/>
                              <w:tcBorders>
                                <w:top w:val="nil"/>
                                <w:left w:val="nil"/>
                                <w:bottom w:val="nil"/>
                                <w:right w:val="nil"/>
                              </w:tcBorders>
                              <w:shd w:val="clear" w:color="auto" w:fill="47C3D3"/>
                              <w:hideMark/>
                            </w:tcPr>
                            <w:p w14:paraId="4BBC49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169D60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5A0090E" w14:textId="77777777">
                          <w:trPr>
                            <w:trHeight w:val="15"/>
                          </w:trPr>
                          <w:tc>
                            <w:tcPr>
                              <w:tcW w:w="0" w:type="auto"/>
                              <w:gridSpan w:val="2"/>
                              <w:tcBorders>
                                <w:top w:val="nil"/>
                                <w:left w:val="nil"/>
                                <w:bottom w:val="nil"/>
                                <w:right w:val="nil"/>
                              </w:tcBorders>
                              <w:shd w:val="clear" w:color="auto" w:fill="D1D1D1"/>
                              <w:hideMark/>
                            </w:tcPr>
                            <w:p w14:paraId="025302D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78844F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382DFAF2" w14:textId="77777777">
                          <w:trPr>
                            <w:trHeight w:val="45"/>
                          </w:trPr>
                          <w:tc>
                            <w:tcPr>
                              <w:tcW w:w="90" w:type="dxa"/>
                              <w:tcBorders>
                                <w:top w:val="nil"/>
                                <w:left w:val="nil"/>
                                <w:bottom w:val="nil"/>
                                <w:right w:val="nil"/>
                              </w:tcBorders>
                              <w:shd w:val="clear" w:color="auto" w:fill="FFFFFF"/>
                              <w:hideMark/>
                            </w:tcPr>
                            <w:p w14:paraId="31CA91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33E03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A6EE58C" w14:textId="77777777">
                          <w:trPr>
                            <w:trHeight w:val="180"/>
                          </w:trPr>
                          <w:tc>
                            <w:tcPr>
                              <w:tcW w:w="90" w:type="dxa"/>
                              <w:tcBorders>
                                <w:top w:val="nil"/>
                                <w:left w:val="nil"/>
                                <w:bottom w:val="nil"/>
                                <w:right w:val="nil"/>
                              </w:tcBorders>
                              <w:shd w:val="clear" w:color="auto" w:fill="47C3D3"/>
                              <w:hideMark/>
                            </w:tcPr>
                            <w:p w14:paraId="5700E2A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0387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191EA0E" w14:textId="77777777">
                          <w:trPr>
                            <w:trHeight w:val="15"/>
                          </w:trPr>
                          <w:tc>
                            <w:tcPr>
                              <w:tcW w:w="0" w:type="auto"/>
                              <w:tcBorders>
                                <w:top w:val="nil"/>
                                <w:left w:val="nil"/>
                                <w:bottom w:val="nil"/>
                                <w:right w:val="nil"/>
                              </w:tcBorders>
                              <w:shd w:val="clear" w:color="auto" w:fill="D1D1D1"/>
                              <w:hideMark/>
                            </w:tcPr>
                            <w:p w14:paraId="2B68DE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3B78B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5CCE72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FCAB81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BB8D34A"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C8EA9A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46%</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080E672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65%</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2B96DDD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43%</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55C84E5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53%</w:t>
            </w:r>
          </w:p>
        </w:tc>
      </w:tr>
      <w:tr w:rsidR="0035532F" w:rsidRPr="0035532F" w14:paraId="4397CAA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258EBCDB"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Cash Ratio</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7F3F0F57"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0807743B"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0BB527A5" w14:textId="77777777">
                          <w:trPr>
                            <w:trHeight w:val="150"/>
                          </w:trPr>
                          <w:tc>
                            <w:tcPr>
                              <w:tcW w:w="90" w:type="dxa"/>
                              <w:tcBorders>
                                <w:top w:val="nil"/>
                                <w:left w:val="nil"/>
                                <w:bottom w:val="nil"/>
                                <w:right w:val="nil"/>
                              </w:tcBorders>
                              <w:shd w:val="clear" w:color="auto" w:fill="FFFFFF"/>
                              <w:hideMark/>
                            </w:tcPr>
                            <w:p w14:paraId="6FEFEB6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226F5E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0B460A5" w14:textId="77777777">
                          <w:trPr>
                            <w:trHeight w:val="75"/>
                          </w:trPr>
                          <w:tc>
                            <w:tcPr>
                              <w:tcW w:w="90" w:type="dxa"/>
                              <w:tcBorders>
                                <w:top w:val="nil"/>
                                <w:left w:val="nil"/>
                                <w:bottom w:val="nil"/>
                                <w:right w:val="nil"/>
                              </w:tcBorders>
                              <w:shd w:val="clear" w:color="auto" w:fill="47C3D3"/>
                              <w:hideMark/>
                            </w:tcPr>
                            <w:p w14:paraId="3FBE8E4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C66040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650383E" w14:textId="77777777">
                          <w:trPr>
                            <w:trHeight w:val="15"/>
                          </w:trPr>
                          <w:tc>
                            <w:tcPr>
                              <w:tcW w:w="0" w:type="auto"/>
                              <w:gridSpan w:val="2"/>
                              <w:tcBorders>
                                <w:top w:val="nil"/>
                                <w:left w:val="nil"/>
                                <w:bottom w:val="nil"/>
                                <w:right w:val="nil"/>
                              </w:tcBorders>
                              <w:shd w:val="clear" w:color="auto" w:fill="D1D1D1"/>
                              <w:hideMark/>
                            </w:tcPr>
                            <w:p w14:paraId="62EC825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8A5BB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6EBE78C0" w14:textId="77777777">
                          <w:trPr>
                            <w:trHeight w:val="225"/>
                          </w:trPr>
                          <w:tc>
                            <w:tcPr>
                              <w:tcW w:w="90" w:type="dxa"/>
                              <w:tcBorders>
                                <w:top w:val="nil"/>
                                <w:left w:val="nil"/>
                                <w:bottom w:val="nil"/>
                                <w:right w:val="nil"/>
                              </w:tcBorders>
                              <w:shd w:val="clear" w:color="auto" w:fill="47C3D3"/>
                              <w:hideMark/>
                            </w:tcPr>
                            <w:p w14:paraId="4CEC85D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8D782B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38A1060" w14:textId="77777777">
                          <w:trPr>
                            <w:trHeight w:val="15"/>
                          </w:trPr>
                          <w:tc>
                            <w:tcPr>
                              <w:tcW w:w="0" w:type="auto"/>
                              <w:gridSpan w:val="2"/>
                              <w:tcBorders>
                                <w:top w:val="nil"/>
                                <w:left w:val="nil"/>
                                <w:bottom w:val="nil"/>
                                <w:right w:val="nil"/>
                              </w:tcBorders>
                              <w:shd w:val="clear" w:color="auto" w:fill="D1D1D1"/>
                              <w:hideMark/>
                            </w:tcPr>
                            <w:p w14:paraId="1C2B488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2A3089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3EBB3806" w14:textId="77777777">
                          <w:trPr>
                            <w:trHeight w:val="195"/>
                          </w:trPr>
                          <w:tc>
                            <w:tcPr>
                              <w:tcW w:w="90" w:type="dxa"/>
                              <w:tcBorders>
                                <w:top w:val="nil"/>
                                <w:left w:val="nil"/>
                                <w:bottom w:val="nil"/>
                                <w:right w:val="nil"/>
                              </w:tcBorders>
                              <w:shd w:val="clear" w:color="auto" w:fill="FFFFFF"/>
                              <w:hideMark/>
                            </w:tcPr>
                            <w:p w14:paraId="638D814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6A4E39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5B1ADA0" w14:textId="77777777">
                          <w:trPr>
                            <w:trHeight w:val="30"/>
                          </w:trPr>
                          <w:tc>
                            <w:tcPr>
                              <w:tcW w:w="90" w:type="dxa"/>
                              <w:tcBorders>
                                <w:top w:val="nil"/>
                                <w:left w:val="nil"/>
                                <w:bottom w:val="nil"/>
                                <w:right w:val="nil"/>
                              </w:tcBorders>
                              <w:shd w:val="clear" w:color="auto" w:fill="47C3D3"/>
                              <w:hideMark/>
                            </w:tcPr>
                            <w:p w14:paraId="2F610BC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90EBE9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1F9CCA3" w14:textId="77777777">
                          <w:trPr>
                            <w:trHeight w:val="15"/>
                          </w:trPr>
                          <w:tc>
                            <w:tcPr>
                              <w:tcW w:w="0" w:type="auto"/>
                              <w:gridSpan w:val="2"/>
                              <w:tcBorders>
                                <w:top w:val="nil"/>
                                <w:left w:val="nil"/>
                                <w:bottom w:val="nil"/>
                                <w:right w:val="nil"/>
                              </w:tcBorders>
                              <w:shd w:val="clear" w:color="auto" w:fill="D1D1D1"/>
                              <w:hideMark/>
                            </w:tcPr>
                            <w:p w14:paraId="0C5E8AA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72C43E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17F5C687" w14:textId="77777777">
                          <w:trPr>
                            <w:trHeight w:val="195"/>
                          </w:trPr>
                          <w:tc>
                            <w:tcPr>
                              <w:tcW w:w="90" w:type="dxa"/>
                              <w:tcBorders>
                                <w:top w:val="nil"/>
                                <w:left w:val="nil"/>
                                <w:bottom w:val="nil"/>
                                <w:right w:val="nil"/>
                              </w:tcBorders>
                              <w:shd w:val="clear" w:color="auto" w:fill="FFFFFF"/>
                              <w:hideMark/>
                            </w:tcPr>
                            <w:p w14:paraId="4835178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D5965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C31D45D" w14:textId="77777777">
                          <w:trPr>
                            <w:trHeight w:val="30"/>
                          </w:trPr>
                          <w:tc>
                            <w:tcPr>
                              <w:tcW w:w="90" w:type="dxa"/>
                              <w:tcBorders>
                                <w:top w:val="nil"/>
                                <w:left w:val="nil"/>
                                <w:bottom w:val="nil"/>
                                <w:right w:val="nil"/>
                              </w:tcBorders>
                              <w:shd w:val="clear" w:color="auto" w:fill="47C3D3"/>
                              <w:hideMark/>
                            </w:tcPr>
                            <w:p w14:paraId="4ACDD5A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8937E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E88BCD0" w14:textId="77777777">
                          <w:trPr>
                            <w:trHeight w:val="15"/>
                          </w:trPr>
                          <w:tc>
                            <w:tcPr>
                              <w:tcW w:w="0" w:type="auto"/>
                              <w:tcBorders>
                                <w:top w:val="nil"/>
                                <w:left w:val="nil"/>
                                <w:bottom w:val="nil"/>
                                <w:right w:val="nil"/>
                              </w:tcBorders>
                              <w:shd w:val="clear" w:color="auto" w:fill="D1D1D1"/>
                              <w:hideMark/>
                            </w:tcPr>
                            <w:p w14:paraId="6EAC9F8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71745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EC072F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102B0A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13C6A4D"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5C6E2D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9F8336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17%</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1D901B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D23704B"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w:t>
            </w:r>
          </w:p>
        </w:tc>
      </w:tr>
      <w:tr w:rsidR="0035532F" w:rsidRPr="0035532F" w14:paraId="1A98F5E7" w14:textId="77777777" w:rsidTr="0035532F">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31476275" w14:textId="77777777" w:rsidR="0035532F" w:rsidRPr="0035532F" w:rsidRDefault="0035532F" w:rsidP="0035532F">
            <w:pPr>
              <w:spacing w:after="0" w:line="240" w:lineRule="auto"/>
              <w:rPr>
                <w:rFonts w:ascii="Arial" w:eastAsia="Times New Roman" w:hAnsi="Arial" w:cs="Arial"/>
                <w:b/>
                <w:bCs/>
                <w:color w:val="FFFFFF"/>
                <w:sz w:val="18"/>
                <w:szCs w:val="18"/>
                <w:lang w:eastAsia="en-CA"/>
              </w:rPr>
            </w:pPr>
            <w:r w:rsidRPr="0035532F">
              <w:rPr>
                <w:rFonts w:ascii="Arial" w:eastAsia="Times New Roman" w:hAnsi="Arial" w:cs="Arial"/>
                <w:b/>
                <w:bCs/>
                <w:color w:val="FFFFFF"/>
                <w:sz w:val="18"/>
                <w:szCs w:val="18"/>
                <w:lang w:eastAsia="en-CA"/>
              </w:rPr>
              <w:t>Profitability Ratios</w:t>
            </w:r>
          </w:p>
        </w:tc>
      </w:tr>
      <w:tr w:rsidR="0035532F" w:rsidRPr="0035532F" w14:paraId="0A9D6EFC"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791E58C2"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Gross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5DBF925F"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5E19416F"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21BC40AE" w14:textId="77777777">
                          <w:trPr>
                            <w:trHeight w:val="225"/>
                          </w:trPr>
                          <w:tc>
                            <w:tcPr>
                              <w:tcW w:w="90" w:type="dxa"/>
                              <w:tcBorders>
                                <w:top w:val="nil"/>
                                <w:left w:val="nil"/>
                                <w:bottom w:val="nil"/>
                                <w:right w:val="nil"/>
                              </w:tcBorders>
                              <w:shd w:val="clear" w:color="auto" w:fill="47C3D3"/>
                              <w:hideMark/>
                            </w:tcPr>
                            <w:p w14:paraId="1C401360"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133F7F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5D6EFC1" w14:textId="77777777">
                          <w:trPr>
                            <w:trHeight w:val="15"/>
                          </w:trPr>
                          <w:tc>
                            <w:tcPr>
                              <w:tcW w:w="0" w:type="auto"/>
                              <w:gridSpan w:val="2"/>
                              <w:tcBorders>
                                <w:top w:val="nil"/>
                                <w:left w:val="nil"/>
                                <w:bottom w:val="nil"/>
                                <w:right w:val="nil"/>
                              </w:tcBorders>
                              <w:shd w:val="clear" w:color="auto" w:fill="D1D1D1"/>
                              <w:hideMark/>
                            </w:tcPr>
                            <w:p w14:paraId="4E0A226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1B8C89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47408337" w14:textId="77777777">
                          <w:trPr>
                            <w:trHeight w:val="15"/>
                          </w:trPr>
                          <w:tc>
                            <w:tcPr>
                              <w:tcW w:w="90" w:type="dxa"/>
                              <w:tcBorders>
                                <w:top w:val="nil"/>
                                <w:left w:val="nil"/>
                                <w:bottom w:val="nil"/>
                                <w:right w:val="nil"/>
                              </w:tcBorders>
                              <w:shd w:val="clear" w:color="auto" w:fill="FFFFFF"/>
                              <w:hideMark/>
                            </w:tcPr>
                            <w:p w14:paraId="38F4C82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AEBAC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9D7DD38" w14:textId="77777777">
                          <w:trPr>
                            <w:trHeight w:val="210"/>
                          </w:trPr>
                          <w:tc>
                            <w:tcPr>
                              <w:tcW w:w="90" w:type="dxa"/>
                              <w:tcBorders>
                                <w:top w:val="nil"/>
                                <w:left w:val="nil"/>
                                <w:bottom w:val="nil"/>
                                <w:right w:val="nil"/>
                              </w:tcBorders>
                              <w:shd w:val="clear" w:color="auto" w:fill="47C3D3"/>
                              <w:hideMark/>
                            </w:tcPr>
                            <w:p w14:paraId="10F6B8C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41BCEC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EDF6A39" w14:textId="77777777">
                          <w:trPr>
                            <w:trHeight w:val="15"/>
                          </w:trPr>
                          <w:tc>
                            <w:tcPr>
                              <w:tcW w:w="0" w:type="auto"/>
                              <w:gridSpan w:val="2"/>
                              <w:tcBorders>
                                <w:top w:val="nil"/>
                                <w:left w:val="nil"/>
                                <w:bottom w:val="nil"/>
                                <w:right w:val="nil"/>
                              </w:tcBorders>
                              <w:shd w:val="clear" w:color="auto" w:fill="D1D1D1"/>
                              <w:hideMark/>
                            </w:tcPr>
                            <w:p w14:paraId="094E60A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BFAC7F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19FB095A" w14:textId="77777777">
                          <w:trPr>
                            <w:trHeight w:val="15"/>
                          </w:trPr>
                          <w:tc>
                            <w:tcPr>
                              <w:tcW w:w="90" w:type="dxa"/>
                              <w:tcBorders>
                                <w:top w:val="nil"/>
                                <w:left w:val="nil"/>
                                <w:bottom w:val="nil"/>
                                <w:right w:val="nil"/>
                              </w:tcBorders>
                              <w:shd w:val="clear" w:color="auto" w:fill="FFFFFF"/>
                              <w:hideMark/>
                            </w:tcPr>
                            <w:p w14:paraId="5ED68F4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844298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D90BBA3" w14:textId="77777777">
                          <w:trPr>
                            <w:trHeight w:val="210"/>
                          </w:trPr>
                          <w:tc>
                            <w:tcPr>
                              <w:tcW w:w="90" w:type="dxa"/>
                              <w:tcBorders>
                                <w:top w:val="nil"/>
                                <w:left w:val="nil"/>
                                <w:bottom w:val="nil"/>
                                <w:right w:val="nil"/>
                              </w:tcBorders>
                              <w:shd w:val="clear" w:color="auto" w:fill="47C3D3"/>
                              <w:hideMark/>
                            </w:tcPr>
                            <w:p w14:paraId="4EA2703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8B833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6232544" w14:textId="77777777">
                          <w:trPr>
                            <w:trHeight w:val="15"/>
                          </w:trPr>
                          <w:tc>
                            <w:tcPr>
                              <w:tcW w:w="0" w:type="auto"/>
                              <w:gridSpan w:val="2"/>
                              <w:tcBorders>
                                <w:top w:val="nil"/>
                                <w:left w:val="nil"/>
                                <w:bottom w:val="nil"/>
                                <w:right w:val="nil"/>
                              </w:tcBorders>
                              <w:shd w:val="clear" w:color="auto" w:fill="D1D1D1"/>
                              <w:hideMark/>
                            </w:tcPr>
                            <w:p w14:paraId="147B381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D597EE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3D6C5671" w14:textId="77777777">
                          <w:trPr>
                            <w:trHeight w:val="30"/>
                          </w:trPr>
                          <w:tc>
                            <w:tcPr>
                              <w:tcW w:w="90" w:type="dxa"/>
                              <w:tcBorders>
                                <w:top w:val="nil"/>
                                <w:left w:val="nil"/>
                                <w:bottom w:val="nil"/>
                                <w:right w:val="nil"/>
                              </w:tcBorders>
                              <w:shd w:val="clear" w:color="auto" w:fill="FFFFFF"/>
                              <w:hideMark/>
                            </w:tcPr>
                            <w:p w14:paraId="0D66AF5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61C91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3CDCFC5" w14:textId="77777777">
                          <w:trPr>
                            <w:trHeight w:val="195"/>
                          </w:trPr>
                          <w:tc>
                            <w:tcPr>
                              <w:tcW w:w="90" w:type="dxa"/>
                              <w:tcBorders>
                                <w:top w:val="nil"/>
                                <w:left w:val="nil"/>
                                <w:bottom w:val="nil"/>
                                <w:right w:val="nil"/>
                              </w:tcBorders>
                              <w:shd w:val="clear" w:color="auto" w:fill="47C3D3"/>
                              <w:hideMark/>
                            </w:tcPr>
                            <w:p w14:paraId="003CF3C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D612B7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0D58BF3" w14:textId="77777777">
                          <w:trPr>
                            <w:trHeight w:val="15"/>
                          </w:trPr>
                          <w:tc>
                            <w:tcPr>
                              <w:tcW w:w="0" w:type="auto"/>
                              <w:tcBorders>
                                <w:top w:val="nil"/>
                                <w:left w:val="nil"/>
                                <w:bottom w:val="nil"/>
                                <w:right w:val="nil"/>
                              </w:tcBorders>
                              <w:shd w:val="clear" w:color="auto" w:fill="D1D1D1"/>
                              <w:hideMark/>
                            </w:tcPr>
                            <w:p w14:paraId="19A8A8B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65E0A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B66B42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09F02B7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95F3E2D"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5E0FAE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3060605"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921DE23"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353A2E9"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14%</w:t>
            </w:r>
          </w:p>
        </w:tc>
      </w:tr>
      <w:tr w:rsidR="0035532F" w:rsidRPr="0035532F" w14:paraId="3FAFE237"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4B75EB6"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Operating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7DA79E5D"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39129A36"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78F135FC" w14:textId="77777777">
                          <w:trPr>
                            <w:trHeight w:val="225"/>
                          </w:trPr>
                          <w:tc>
                            <w:tcPr>
                              <w:tcW w:w="90" w:type="dxa"/>
                              <w:tcBorders>
                                <w:top w:val="nil"/>
                                <w:left w:val="nil"/>
                                <w:bottom w:val="nil"/>
                                <w:right w:val="nil"/>
                              </w:tcBorders>
                              <w:shd w:val="clear" w:color="auto" w:fill="47C3D3"/>
                              <w:hideMark/>
                            </w:tcPr>
                            <w:p w14:paraId="19B9498E"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7447937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074061" w14:textId="77777777">
                          <w:trPr>
                            <w:trHeight w:val="15"/>
                          </w:trPr>
                          <w:tc>
                            <w:tcPr>
                              <w:tcW w:w="0" w:type="auto"/>
                              <w:gridSpan w:val="2"/>
                              <w:tcBorders>
                                <w:top w:val="nil"/>
                                <w:left w:val="nil"/>
                                <w:bottom w:val="nil"/>
                                <w:right w:val="nil"/>
                              </w:tcBorders>
                              <w:shd w:val="clear" w:color="auto" w:fill="D1D1D1"/>
                              <w:hideMark/>
                            </w:tcPr>
                            <w:p w14:paraId="58B10B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03D7A19"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4C35BA77" w14:textId="77777777">
                          <w:trPr>
                            <w:trHeight w:val="60"/>
                          </w:trPr>
                          <w:tc>
                            <w:tcPr>
                              <w:tcW w:w="90" w:type="dxa"/>
                              <w:tcBorders>
                                <w:top w:val="nil"/>
                                <w:left w:val="nil"/>
                                <w:bottom w:val="nil"/>
                                <w:right w:val="nil"/>
                              </w:tcBorders>
                              <w:shd w:val="clear" w:color="auto" w:fill="FFFFFF"/>
                              <w:hideMark/>
                            </w:tcPr>
                            <w:p w14:paraId="5181AEA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717196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9E83188" w14:textId="77777777">
                          <w:trPr>
                            <w:trHeight w:val="165"/>
                          </w:trPr>
                          <w:tc>
                            <w:tcPr>
                              <w:tcW w:w="90" w:type="dxa"/>
                              <w:tcBorders>
                                <w:top w:val="nil"/>
                                <w:left w:val="nil"/>
                                <w:bottom w:val="nil"/>
                                <w:right w:val="nil"/>
                              </w:tcBorders>
                              <w:shd w:val="clear" w:color="auto" w:fill="47C3D3"/>
                              <w:hideMark/>
                            </w:tcPr>
                            <w:p w14:paraId="443F366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817F39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92F35FE" w14:textId="77777777">
                          <w:trPr>
                            <w:trHeight w:val="15"/>
                          </w:trPr>
                          <w:tc>
                            <w:tcPr>
                              <w:tcW w:w="0" w:type="auto"/>
                              <w:gridSpan w:val="2"/>
                              <w:tcBorders>
                                <w:top w:val="nil"/>
                                <w:left w:val="nil"/>
                                <w:bottom w:val="nil"/>
                                <w:right w:val="nil"/>
                              </w:tcBorders>
                              <w:shd w:val="clear" w:color="auto" w:fill="D1D1D1"/>
                              <w:hideMark/>
                            </w:tcPr>
                            <w:p w14:paraId="3BC114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23374DF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02746975" w14:textId="77777777">
                          <w:trPr>
                            <w:trHeight w:val="30"/>
                          </w:trPr>
                          <w:tc>
                            <w:tcPr>
                              <w:tcW w:w="90" w:type="dxa"/>
                              <w:tcBorders>
                                <w:top w:val="nil"/>
                                <w:left w:val="nil"/>
                                <w:bottom w:val="nil"/>
                                <w:right w:val="nil"/>
                              </w:tcBorders>
                              <w:shd w:val="clear" w:color="auto" w:fill="FFFFFF"/>
                              <w:hideMark/>
                            </w:tcPr>
                            <w:p w14:paraId="1BB66D1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08326CD"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1FFECE8" w14:textId="77777777">
                          <w:trPr>
                            <w:trHeight w:val="195"/>
                          </w:trPr>
                          <w:tc>
                            <w:tcPr>
                              <w:tcW w:w="90" w:type="dxa"/>
                              <w:tcBorders>
                                <w:top w:val="nil"/>
                                <w:left w:val="nil"/>
                                <w:bottom w:val="nil"/>
                                <w:right w:val="nil"/>
                              </w:tcBorders>
                              <w:shd w:val="clear" w:color="auto" w:fill="47C3D3"/>
                              <w:hideMark/>
                            </w:tcPr>
                            <w:p w14:paraId="46FE5EF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78DB25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F60BE17" w14:textId="77777777">
                          <w:trPr>
                            <w:trHeight w:val="15"/>
                          </w:trPr>
                          <w:tc>
                            <w:tcPr>
                              <w:tcW w:w="0" w:type="auto"/>
                              <w:gridSpan w:val="2"/>
                              <w:tcBorders>
                                <w:top w:val="nil"/>
                                <w:left w:val="nil"/>
                                <w:bottom w:val="nil"/>
                                <w:right w:val="nil"/>
                              </w:tcBorders>
                              <w:shd w:val="clear" w:color="auto" w:fill="D1D1D1"/>
                              <w:hideMark/>
                            </w:tcPr>
                            <w:p w14:paraId="52303B5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D69482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4EB6EB68" w14:textId="77777777">
                          <w:trPr>
                            <w:trHeight w:val="45"/>
                          </w:trPr>
                          <w:tc>
                            <w:tcPr>
                              <w:tcW w:w="90" w:type="dxa"/>
                              <w:tcBorders>
                                <w:top w:val="nil"/>
                                <w:left w:val="nil"/>
                                <w:bottom w:val="nil"/>
                                <w:right w:val="nil"/>
                              </w:tcBorders>
                              <w:shd w:val="clear" w:color="auto" w:fill="FFFFFF"/>
                              <w:hideMark/>
                            </w:tcPr>
                            <w:p w14:paraId="2B01EB2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3A792C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D021A6D" w14:textId="77777777">
                          <w:trPr>
                            <w:trHeight w:val="180"/>
                          </w:trPr>
                          <w:tc>
                            <w:tcPr>
                              <w:tcW w:w="90" w:type="dxa"/>
                              <w:tcBorders>
                                <w:top w:val="nil"/>
                                <w:left w:val="nil"/>
                                <w:bottom w:val="nil"/>
                                <w:right w:val="nil"/>
                              </w:tcBorders>
                              <w:shd w:val="clear" w:color="auto" w:fill="47C3D3"/>
                              <w:hideMark/>
                            </w:tcPr>
                            <w:p w14:paraId="5A71CC1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AAEBFD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DF7DF20" w14:textId="77777777">
                          <w:trPr>
                            <w:trHeight w:val="15"/>
                          </w:trPr>
                          <w:tc>
                            <w:tcPr>
                              <w:tcW w:w="0" w:type="auto"/>
                              <w:tcBorders>
                                <w:top w:val="nil"/>
                                <w:left w:val="nil"/>
                                <w:bottom w:val="nil"/>
                                <w:right w:val="nil"/>
                              </w:tcBorders>
                              <w:shd w:val="clear" w:color="auto" w:fill="D1D1D1"/>
                              <w:hideMark/>
                            </w:tcPr>
                            <w:p w14:paraId="54BCD5D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B635D1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0937B47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9B2DBD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227353E4"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D66204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1F1247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B1035C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7EB0F1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w:t>
            </w:r>
          </w:p>
        </w:tc>
      </w:tr>
      <w:tr w:rsidR="0035532F" w:rsidRPr="0035532F" w14:paraId="5C7CB81C"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59863C8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Pre-Tax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7D7DD3F3"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609EF306"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2C6F11B3" w14:textId="77777777">
                          <w:trPr>
                            <w:trHeight w:val="225"/>
                          </w:trPr>
                          <w:tc>
                            <w:tcPr>
                              <w:tcW w:w="90" w:type="dxa"/>
                              <w:tcBorders>
                                <w:top w:val="nil"/>
                                <w:left w:val="nil"/>
                                <w:bottom w:val="nil"/>
                                <w:right w:val="nil"/>
                              </w:tcBorders>
                              <w:shd w:val="clear" w:color="auto" w:fill="47C3D3"/>
                              <w:hideMark/>
                            </w:tcPr>
                            <w:p w14:paraId="0DCD2478"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1FCDB2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B09AC0A" w14:textId="77777777">
                          <w:trPr>
                            <w:trHeight w:val="15"/>
                          </w:trPr>
                          <w:tc>
                            <w:tcPr>
                              <w:tcW w:w="0" w:type="auto"/>
                              <w:gridSpan w:val="2"/>
                              <w:tcBorders>
                                <w:top w:val="nil"/>
                                <w:left w:val="nil"/>
                                <w:bottom w:val="nil"/>
                                <w:right w:val="nil"/>
                              </w:tcBorders>
                              <w:shd w:val="clear" w:color="auto" w:fill="D1D1D1"/>
                              <w:hideMark/>
                            </w:tcPr>
                            <w:p w14:paraId="3C06C6E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D19DBD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5D897011" w14:textId="77777777">
                          <w:trPr>
                            <w:trHeight w:val="105"/>
                          </w:trPr>
                          <w:tc>
                            <w:tcPr>
                              <w:tcW w:w="90" w:type="dxa"/>
                              <w:tcBorders>
                                <w:top w:val="nil"/>
                                <w:left w:val="nil"/>
                                <w:bottom w:val="nil"/>
                                <w:right w:val="nil"/>
                              </w:tcBorders>
                              <w:shd w:val="clear" w:color="auto" w:fill="FFFFFF"/>
                              <w:hideMark/>
                            </w:tcPr>
                            <w:p w14:paraId="1413A9A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15FA6A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92CD590" w14:textId="77777777">
                          <w:trPr>
                            <w:trHeight w:val="120"/>
                          </w:trPr>
                          <w:tc>
                            <w:tcPr>
                              <w:tcW w:w="90" w:type="dxa"/>
                              <w:tcBorders>
                                <w:top w:val="nil"/>
                                <w:left w:val="nil"/>
                                <w:bottom w:val="nil"/>
                                <w:right w:val="nil"/>
                              </w:tcBorders>
                              <w:shd w:val="clear" w:color="auto" w:fill="47C3D3"/>
                              <w:hideMark/>
                            </w:tcPr>
                            <w:p w14:paraId="7C9D31B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589F94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7662A7E" w14:textId="77777777">
                          <w:trPr>
                            <w:trHeight w:val="15"/>
                          </w:trPr>
                          <w:tc>
                            <w:tcPr>
                              <w:tcW w:w="0" w:type="auto"/>
                              <w:gridSpan w:val="2"/>
                              <w:tcBorders>
                                <w:top w:val="nil"/>
                                <w:left w:val="nil"/>
                                <w:bottom w:val="nil"/>
                                <w:right w:val="nil"/>
                              </w:tcBorders>
                              <w:shd w:val="clear" w:color="auto" w:fill="D1D1D1"/>
                              <w:hideMark/>
                            </w:tcPr>
                            <w:p w14:paraId="1809B4B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578FA1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31111E4A" w14:textId="77777777">
                          <w:trPr>
                            <w:trHeight w:val="75"/>
                          </w:trPr>
                          <w:tc>
                            <w:tcPr>
                              <w:tcW w:w="90" w:type="dxa"/>
                              <w:tcBorders>
                                <w:top w:val="nil"/>
                                <w:left w:val="nil"/>
                                <w:bottom w:val="nil"/>
                                <w:right w:val="nil"/>
                              </w:tcBorders>
                              <w:shd w:val="clear" w:color="auto" w:fill="FFFFFF"/>
                              <w:hideMark/>
                            </w:tcPr>
                            <w:p w14:paraId="7D1F27C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F46254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F0DB5CC" w14:textId="77777777">
                          <w:trPr>
                            <w:trHeight w:val="150"/>
                          </w:trPr>
                          <w:tc>
                            <w:tcPr>
                              <w:tcW w:w="90" w:type="dxa"/>
                              <w:tcBorders>
                                <w:top w:val="nil"/>
                                <w:left w:val="nil"/>
                                <w:bottom w:val="nil"/>
                                <w:right w:val="nil"/>
                              </w:tcBorders>
                              <w:shd w:val="clear" w:color="auto" w:fill="47C3D3"/>
                              <w:hideMark/>
                            </w:tcPr>
                            <w:p w14:paraId="78C3BC4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81A968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9B87B5E" w14:textId="77777777">
                          <w:trPr>
                            <w:trHeight w:val="15"/>
                          </w:trPr>
                          <w:tc>
                            <w:tcPr>
                              <w:tcW w:w="0" w:type="auto"/>
                              <w:gridSpan w:val="2"/>
                              <w:tcBorders>
                                <w:top w:val="nil"/>
                                <w:left w:val="nil"/>
                                <w:bottom w:val="nil"/>
                                <w:right w:val="nil"/>
                              </w:tcBorders>
                              <w:shd w:val="clear" w:color="auto" w:fill="D1D1D1"/>
                              <w:hideMark/>
                            </w:tcPr>
                            <w:p w14:paraId="4C043D8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561A882"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0EADC84C" w14:textId="77777777">
                          <w:trPr>
                            <w:trHeight w:val="90"/>
                          </w:trPr>
                          <w:tc>
                            <w:tcPr>
                              <w:tcW w:w="90" w:type="dxa"/>
                              <w:tcBorders>
                                <w:top w:val="nil"/>
                                <w:left w:val="nil"/>
                                <w:bottom w:val="nil"/>
                                <w:right w:val="nil"/>
                              </w:tcBorders>
                              <w:shd w:val="clear" w:color="auto" w:fill="FFFFFF"/>
                              <w:hideMark/>
                            </w:tcPr>
                            <w:p w14:paraId="5E8A312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68CB2A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68BDC76" w14:textId="77777777">
                          <w:trPr>
                            <w:trHeight w:val="135"/>
                          </w:trPr>
                          <w:tc>
                            <w:tcPr>
                              <w:tcW w:w="90" w:type="dxa"/>
                              <w:tcBorders>
                                <w:top w:val="nil"/>
                                <w:left w:val="nil"/>
                                <w:bottom w:val="nil"/>
                                <w:right w:val="nil"/>
                              </w:tcBorders>
                              <w:shd w:val="clear" w:color="auto" w:fill="47C3D3"/>
                              <w:hideMark/>
                            </w:tcPr>
                            <w:p w14:paraId="3BE9BE3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132023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F3EE193" w14:textId="77777777">
                          <w:trPr>
                            <w:trHeight w:val="15"/>
                          </w:trPr>
                          <w:tc>
                            <w:tcPr>
                              <w:tcW w:w="0" w:type="auto"/>
                              <w:tcBorders>
                                <w:top w:val="nil"/>
                                <w:left w:val="nil"/>
                                <w:bottom w:val="nil"/>
                                <w:right w:val="nil"/>
                              </w:tcBorders>
                              <w:shd w:val="clear" w:color="auto" w:fill="D1D1D1"/>
                              <w:hideMark/>
                            </w:tcPr>
                            <w:p w14:paraId="7E95649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441113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7A606F6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CDE0BF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F390D95"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ACAF428"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12%</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705730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719CA5A"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9%</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374A221"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8%</w:t>
            </w:r>
          </w:p>
        </w:tc>
      </w:tr>
      <w:tr w:rsidR="0035532F" w:rsidRPr="0035532F" w14:paraId="012F2739"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37AFE83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Profit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44C4957D"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462C6A41"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21E99317" w14:textId="77777777">
                          <w:trPr>
                            <w:trHeight w:val="225"/>
                          </w:trPr>
                          <w:tc>
                            <w:tcPr>
                              <w:tcW w:w="90" w:type="dxa"/>
                              <w:tcBorders>
                                <w:top w:val="nil"/>
                                <w:left w:val="nil"/>
                                <w:bottom w:val="nil"/>
                                <w:right w:val="nil"/>
                              </w:tcBorders>
                              <w:shd w:val="clear" w:color="auto" w:fill="47C3D3"/>
                              <w:hideMark/>
                            </w:tcPr>
                            <w:p w14:paraId="726C1184"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6E8F41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8534C70" w14:textId="77777777">
                          <w:trPr>
                            <w:trHeight w:val="15"/>
                          </w:trPr>
                          <w:tc>
                            <w:tcPr>
                              <w:tcW w:w="0" w:type="auto"/>
                              <w:gridSpan w:val="2"/>
                              <w:tcBorders>
                                <w:top w:val="nil"/>
                                <w:left w:val="nil"/>
                                <w:bottom w:val="nil"/>
                                <w:right w:val="nil"/>
                              </w:tcBorders>
                              <w:shd w:val="clear" w:color="auto" w:fill="D1D1D1"/>
                              <w:hideMark/>
                            </w:tcPr>
                            <w:p w14:paraId="18BCA6A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4EA81564"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1AECECEC" w14:textId="77777777">
                          <w:trPr>
                            <w:trHeight w:val="60"/>
                          </w:trPr>
                          <w:tc>
                            <w:tcPr>
                              <w:tcW w:w="90" w:type="dxa"/>
                              <w:tcBorders>
                                <w:top w:val="nil"/>
                                <w:left w:val="nil"/>
                                <w:bottom w:val="nil"/>
                                <w:right w:val="nil"/>
                              </w:tcBorders>
                              <w:shd w:val="clear" w:color="auto" w:fill="FFFFFF"/>
                              <w:hideMark/>
                            </w:tcPr>
                            <w:p w14:paraId="214979B8"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ACF39E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29B1BEA2" w14:textId="77777777">
                          <w:trPr>
                            <w:trHeight w:val="165"/>
                          </w:trPr>
                          <w:tc>
                            <w:tcPr>
                              <w:tcW w:w="90" w:type="dxa"/>
                              <w:tcBorders>
                                <w:top w:val="nil"/>
                                <w:left w:val="nil"/>
                                <w:bottom w:val="nil"/>
                                <w:right w:val="nil"/>
                              </w:tcBorders>
                              <w:shd w:val="clear" w:color="auto" w:fill="47C3D3"/>
                              <w:hideMark/>
                            </w:tcPr>
                            <w:p w14:paraId="0E49CE5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07D80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1523052" w14:textId="77777777">
                          <w:trPr>
                            <w:trHeight w:val="15"/>
                          </w:trPr>
                          <w:tc>
                            <w:tcPr>
                              <w:tcW w:w="0" w:type="auto"/>
                              <w:gridSpan w:val="2"/>
                              <w:tcBorders>
                                <w:top w:val="nil"/>
                                <w:left w:val="nil"/>
                                <w:bottom w:val="nil"/>
                                <w:right w:val="nil"/>
                              </w:tcBorders>
                              <w:shd w:val="clear" w:color="auto" w:fill="D1D1D1"/>
                              <w:hideMark/>
                            </w:tcPr>
                            <w:p w14:paraId="22EB20B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914839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7ED1DA59" w14:textId="77777777">
                          <w:trPr>
                            <w:trHeight w:val="225"/>
                          </w:trPr>
                          <w:tc>
                            <w:tcPr>
                              <w:tcW w:w="90" w:type="dxa"/>
                              <w:tcBorders>
                                <w:top w:val="nil"/>
                                <w:left w:val="nil"/>
                                <w:bottom w:val="nil"/>
                                <w:right w:val="nil"/>
                              </w:tcBorders>
                              <w:shd w:val="clear" w:color="auto" w:fill="47C3D3"/>
                              <w:hideMark/>
                            </w:tcPr>
                            <w:p w14:paraId="630934D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33CCEA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4CAAEE6" w14:textId="77777777">
                          <w:trPr>
                            <w:trHeight w:val="15"/>
                          </w:trPr>
                          <w:tc>
                            <w:tcPr>
                              <w:tcW w:w="0" w:type="auto"/>
                              <w:gridSpan w:val="2"/>
                              <w:tcBorders>
                                <w:top w:val="nil"/>
                                <w:left w:val="nil"/>
                                <w:bottom w:val="nil"/>
                                <w:right w:val="nil"/>
                              </w:tcBorders>
                              <w:shd w:val="clear" w:color="auto" w:fill="D1D1D1"/>
                              <w:hideMark/>
                            </w:tcPr>
                            <w:p w14:paraId="53B2935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EA45590"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4C30519A" w14:textId="77777777">
                          <w:trPr>
                            <w:trHeight w:val="15"/>
                          </w:trPr>
                          <w:tc>
                            <w:tcPr>
                              <w:tcW w:w="90" w:type="dxa"/>
                              <w:tcBorders>
                                <w:top w:val="nil"/>
                                <w:left w:val="nil"/>
                                <w:bottom w:val="nil"/>
                                <w:right w:val="nil"/>
                              </w:tcBorders>
                              <w:shd w:val="clear" w:color="auto" w:fill="FFFFFF"/>
                              <w:hideMark/>
                            </w:tcPr>
                            <w:p w14:paraId="3173755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56A5AF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91901EA" w14:textId="77777777">
                          <w:trPr>
                            <w:trHeight w:val="210"/>
                          </w:trPr>
                          <w:tc>
                            <w:tcPr>
                              <w:tcW w:w="90" w:type="dxa"/>
                              <w:tcBorders>
                                <w:top w:val="nil"/>
                                <w:left w:val="nil"/>
                                <w:bottom w:val="nil"/>
                                <w:right w:val="nil"/>
                              </w:tcBorders>
                              <w:shd w:val="clear" w:color="auto" w:fill="47C3D3"/>
                              <w:hideMark/>
                            </w:tcPr>
                            <w:p w14:paraId="74B770A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C69FCE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AA18E2C" w14:textId="77777777">
                          <w:trPr>
                            <w:trHeight w:val="15"/>
                          </w:trPr>
                          <w:tc>
                            <w:tcPr>
                              <w:tcW w:w="0" w:type="auto"/>
                              <w:tcBorders>
                                <w:top w:val="nil"/>
                                <w:left w:val="nil"/>
                                <w:bottom w:val="nil"/>
                                <w:right w:val="nil"/>
                              </w:tcBorders>
                              <w:shd w:val="clear" w:color="auto" w:fill="D1D1D1"/>
                              <w:hideMark/>
                            </w:tcPr>
                            <w:p w14:paraId="5F6B447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12EC75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2D811B7"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30F5121C"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44A7A3AB"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E3EA6F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499503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8A818A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3C6156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5%</w:t>
            </w:r>
          </w:p>
        </w:tc>
      </w:tr>
      <w:tr w:rsidR="0035532F" w:rsidRPr="0035532F" w14:paraId="02B8BA3F"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900684A"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Pre-Tax ROE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46D1C9F8"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7DBB8771"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153E7B59" w14:textId="77777777">
                          <w:trPr>
                            <w:trHeight w:val="105"/>
                          </w:trPr>
                          <w:tc>
                            <w:tcPr>
                              <w:tcW w:w="90" w:type="dxa"/>
                              <w:tcBorders>
                                <w:top w:val="nil"/>
                                <w:left w:val="nil"/>
                                <w:bottom w:val="nil"/>
                                <w:right w:val="nil"/>
                              </w:tcBorders>
                              <w:shd w:val="clear" w:color="auto" w:fill="47C3D3"/>
                              <w:hideMark/>
                            </w:tcPr>
                            <w:p w14:paraId="6FAD834C"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E92EA9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7D14C78" w14:textId="77777777">
                          <w:trPr>
                            <w:trHeight w:val="15"/>
                          </w:trPr>
                          <w:tc>
                            <w:tcPr>
                              <w:tcW w:w="0" w:type="auto"/>
                              <w:gridSpan w:val="2"/>
                              <w:tcBorders>
                                <w:top w:val="nil"/>
                                <w:left w:val="nil"/>
                                <w:bottom w:val="nil"/>
                                <w:right w:val="nil"/>
                              </w:tcBorders>
                              <w:shd w:val="clear" w:color="auto" w:fill="D1D1D1"/>
                              <w:hideMark/>
                            </w:tcPr>
                            <w:p w14:paraId="190ECCB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36F8151"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45A895C1" w14:textId="77777777">
                          <w:trPr>
                            <w:trHeight w:val="90"/>
                          </w:trPr>
                          <w:tc>
                            <w:tcPr>
                              <w:tcW w:w="90" w:type="dxa"/>
                              <w:tcBorders>
                                <w:top w:val="nil"/>
                                <w:left w:val="nil"/>
                                <w:bottom w:val="nil"/>
                                <w:right w:val="nil"/>
                              </w:tcBorders>
                              <w:shd w:val="clear" w:color="auto" w:fill="FFFFFF"/>
                              <w:hideMark/>
                            </w:tcPr>
                            <w:p w14:paraId="47C0E594"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E3440D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DB96CFB" w14:textId="77777777">
                          <w:trPr>
                            <w:trHeight w:val="15"/>
                          </w:trPr>
                          <w:tc>
                            <w:tcPr>
                              <w:tcW w:w="90" w:type="dxa"/>
                              <w:tcBorders>
                                <w:top w:val="nil"/>
                                <w:left w:val="nil"/>
                                <w:bottom w:val="nil"/>
                                <w:right w:val="nil"/>
                              </w:tcBorders>
                              <w:shd w:val="clear" w:color="auto" w:fill="47C3D3"/>
                              <w:hideMark/>
                            </w:tcPr>
                            <w:p w14:paraId="6F85ED8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FF6E4E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8EBC406" w14:textId="77777777">
                          <w:trPr>
                            <w:trHeight w:val="15"/>
                          </w:trPr>
                          <w:tc>
                            <w:tcPr>
                              <w:tcW w:w="0" w:type="auto"/>
                              <w:gridSpan w:val="2"/>
                              <w:tcBorders>
                                <w:top w:val="nil"/>
                                <w:left w:val="nil"/>
                                <w:bottom w:val="nil"/>
                                <w:right w:val="nil"/>
                              </w:tcBorders>
                              <w:shd w:val="clear" w:color="auto" w:fill="D1D1D1"/>
                              <w:hideMark/>
                            </w:tcPr>
                            <w:p w14:paraId="0D96B00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37CBFEF6"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0171A54E" w14:textId="77777777">
                          <w:trPr>
                            <w:trHeight w:val="105"/>
                          </w:trPr>
                          <w:tc>
                            <w:tcPr>
                              <w:tcW w:w="90" w:type="dxa"/>
                              <w:tcBorders>
                                <w:top w:val="nil"/>
                                <w:left w:val="nil"/>
                                <w:bottom w:val="nil"/>
                                <w:right w:val="nil"/>
                              </w:tcBorders>
                              <w:shd w:val="clear" w:color="auto" w:fill="FFFFFF"/>
                              <w:hideMark/>
                            </w:tcPr>
                            <w:p w14:paraId="2800E29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50239D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3718B1FA" w14:textId="77777777">
                          <w:trPr>
                            <w:trHeight w:val="15"/>
                          </w:trPr>
                          <w:tc>
                            <w:tcPr>
                              <w:tcW w:w="0" w:type="auto"/>
                              <w:gridSpan w:val="2"/>
                              <w:tcBorders>
                                <w:top w:val="nil"/>
                                <w:left w:val="nil"/>
                                <w:bottom w:val="nil"/>
                                <w:right w:val="nil"/>
                              </w:tcBorders>
                              <w:shd w:val="clear" w:color="auto" w:fill="D1D1D1"/>
                              <w:hideMark/>
                            </w:tcPr>
                            <w:p w14:paraId="7FDF5DA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7473537" w14:textId="77777777">
                          <w:trPr>
                            <w:trHeight w:val="60"/>
                          </w:trPr>
                          <w:tc>
                            <w:tcPr>
                              <w:tcW w:w="90" w:type="dxa"/>
                              <w:tcBorders>
                                <w:top w:val="nil"/>
                                <w:left w:val="nil"/>
                                <w:bottom w:val="nil"/>
                                <w:right w:val="nil"/>
                              </w:tcBorders>
                              <w:shd w:val="clear" w:color="auto" w:fill="EE3524"/>
                              <w:hideMark/>
                            </w:tcPr>
                            <w:p w14:paraId="49708ED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E2407A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1D14FD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3DF86F5F" w14:textId="77777777">
                          <w:trPr>
                            <w:trHeight w:val="105"/>
                          </w:trPr>
                          <w:tc>
                            <w:tcPr>
                              <w:tcW w:w="90" w:type="dxa"/>
                              <w:tcBorders>
                                <w:top w:val="nil"/>
                                <w:left w:val="nil"/>
                                <w:bottom w:val="nil"/>
                                <w:right w:val="nil"/>
                              </w:tcBorders>
                              <w:shd w:val="clear" w:color="auto" w:fill="FFFFFF"/>
                              <w:hideMark/>
                            </w:tcPr>
                            <w:p w14:paraId="25F0517B"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F72B0E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CCF425E" w14:textId="77777777">
                          <w:trPr>
                            <w:trHeight w:val="15"/>
                          </w:trPr>
                          <w:tc>
                            <w:tcPr>
                              <w:tcW w:w="0" w:type="auto"/>
                              <w:tcBorders>
                                <w:top w:val="nil"/>
                                <w:left w:val="nil"/>
                                <w:bottom w:val="nil"/>
                                <w:right w:val="nil"/>
                              </w:tcBorders>
                              <w:shd w:val="clear" w:color="auto" w:fill="D1D1D1"/>
                              <w:hideMark/>
                            </w:tcPr>
                            <w:p w14:paraId="7ED55BD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A320AA5"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62A2A93" w14:textId="77777777">
                          <w:trPr>
                            <w:trHeight w:val="75"/>
                          </w:trPr>
                          <w:tc>
                            <w:tcPr>
                              <w:tcW w:w="90" w:type="dxa"/>
                              <w:tcBorders>
                                <w:top w:val="nil"/>
                                <w:left w:val="nil"/>
                                <w:bottom w:val="nil"/>
                                <w:right w:val="nil"/>
                              </w:tcBorders>
                              <w:shd w:val="clear" w:color="auto" w:fill="EE3524"/>
                              <w:hideMark/>
                            </w:tcPr>
                            <w:p w14:paraId="4631F59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A7EC8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6AB004F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1E47E2B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793E051C"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B56F11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76%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16BEB2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22%</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42A05CD"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B2D44E4"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49%</w:t>
            </w:r>
          </w:p>
        </w:tc>
      </w:tr>
      <w:tr w:rsidR="0035532F" w:rsidRPr="0035532F" w14:paraId="2C4C76A6" w14:textId="77777777" w:rsidTr="0035532F">
        <w:tc>
          <w:tcPr>
            <w:tcW w:w="0" w:type="auto"/>
            <w:tcBorders>
              <w:top w:val="nil"/>
              <w:left w:val="nil"/>
              <w:bottom w:val="nil"/>
              <w:right w:val="nil"/>
            </w:tcBorders>
            <w:shd w:val="clear" w:color="auto" w:fill="E6E6E6"/>
            <w:tcMar>
              <w:top w:w="120" w:type="dxa"/>
              <w:left w:w="120" w:type="dxa"/>
              <w:bottom w:w="120" w:type="dxa"/>
              <w:right w:w="120" w:type="dxa"/>
            </w:tcMar>
            <w:hideMark/>
          </w:tcPr>
          <w:p w14:paraId="03CDA715"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r w:rsidRPr="0035532F">
              <w:rPr>
                <w:rFonts w:ascii="Arial" w:eastAsia="Times New Roman" w:hAnsi="Arial" w:cs="Arial"/>
                <w:b/>
                <w:bCs/>
                <w:color w:val="424242"/>
                <w:sz w:val="18"/>
                <w:szCs w:val="18"/>
                <w:lang w:eastAsia="en-CA"/>
              </w:rPr>
              <w:t>After Tax ROE</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35532F" w:rsidRPr="0035532F" w14:paraId="4101558E"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35532F" w:rsidRPr="0035532F" w14:paraId="59F2EE53"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2CF3A65E" w14:textId="77777777">
                          <w:trPr>
                            <w:trHeight w:val="105"/>
                          </w:trPr>
                          <w:tc>
                            <w:tcPr>
                              <w:tcW w:w="90" w:type="dxa"/>
                              <w:tcBorders>
                                <w:top w:val="nil"/>
                                <w:left w:val="nil"/>
                                <w:bottom w:val="nil"/>
                                <w:right w:val="nil"/>
                              </w:tcBorders>
                              <w:shd w:val="clear" w:color="auto" w:fill="47C3D3"/>
                              <w:hideMark/>
                            </w:tcPr>
                            <w:p w14:paraId="038F79D9" w14:textId="77777777" w:rsidR="0035532F" w:rsidRPr="0035532F" w:rsidRDefault="0035532F" w:rsidP="0035532F">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32421A3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778DC465" w14:textId="77777777">
                          <w:trPr>
                            <w:trHeight w:val="15"/>
                          </w:trPr>
                          <w:tc>
                            <w:tcPr>
                              <w:tcW w:w="0" w:type="auto"/>
                              <w:gridSpan w:val="2"/>
                              <w:tcBorders>
                                <w:top w:val="nil"/>
                                <w:left w:val="nil"/>
                                <w:bottom w:val="nil"/>
                                <w:right w:val="nil"/>
                              </w:tcBorders>
                              <w:shd w:val="clear" w:color="auto" w:fill="D1D1D1"/>
                              <w:hideMark/>
                            </w:tcPr>
                            <w:p w14:paraId="1A422B8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B4406B"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0D2D4323" w14:textId="77777777">
                          <w:trPr>
                            <w:trHeight w:val="75"/>
                          </w:trPr>
                          <w:tc>
                            <w:tcPr>
                              <w:tcW w:w="90" w:type="dxa"/>
                              <w:tcBorders>
                                <w:top w:val="nil"/>
                                <w:left w:val="nil"/>
                                <w:bottom w:val="nil"/>
                                <w:right w:val="nil"/>
                              </w:tcBorders>
                              <w:shd w:val="clear" w:color="auto" w:fill="FFFFFF"/>
                              <w:hideMark/>
                            </w:tcPr>
                            <w:p w14:paraId="621807BC"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EEDA05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6517A92D" w14:textId="77777777">
                          <w:trPr>
                            <w:trHeight w:val="30"/>
                          </w:trPr>
                          <w:tc>
                            <w:tcPr>
                              <w:tcW w:w="90" w:type="dxa"/>
                              <w:tcBorders>
                                <w:top w:val="nil"/>
                                <w:left w:val="nil"/>
                                <w:bottom w:val="nil"/>
                                <w:right w:val="nil"/>
                              </w:tcBorders>
                              <w:shd w:val="clear" w:color="auto" w:fill="47C3D3"/>
                              <w:hideMark/>
                            </w:tcPr>
                            <w:p w14:paraId="1C755029"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B910272"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4B960405" w14:textId="77777777">
                          <w:trPr>
                            <w:trHeight w:val="15"/>
                          </w:trPr>
                          <w:tc>
                            <w:tcPr>
                              <w:tcW w:w="0" w:type="auto"/>
                              <w:gridSpan w:val="2"/>
                              <w:tcBorders>
                                <w:top w:val="nil"/>
                                <w:left w:val="nil"/>
                                <w:bottom w:val="nil"/>
                                <w:right w:val="nil"/>
                              </w:tcBorders>
                              <w:shd w:val="clear" w:color="auto" w:fill="D1D1D1"/>
                              <w:hideMark/>
                            </w:tcPr>
                            <w:p w14:paraId="57C2146A"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52501AA"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35532F" w:rsidRPr="0035532F" w14:paraId="04579F71" w14:textId="77777777">
                          <w:trPr>
                            <w:trHeight w:val="105"/>
                          </w:trPr>
                          <w:tc>
                            <w:tcPr>
                              <w:tcW w:w="90" w:type="dxa"/>
                              <w:tcBorders>
                                <w:top w:val="nil"/>
                                <w:left w:val="nil"/>
                                <w:bottom w:val="nil"/>
                                <w:right w:val="nil"/>
                              </w:tcBorders>
                              <w:shd w:val="clear" w:color="auto" w:fill="FFFFFF"/>
                              <w:hideMark/>
                            </w:tcPr>
                            <w:p w14:paraId="07BDCC6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7571F47"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6F72882" w14:textId="77777777">
                          <w:trPr>
                            <w:trHeight w:val="15"/>
                          </w:trPr>
                          <w:tc>
                            <w:tcPr>
                              <w:tcW w:w="0" w:type="auto"/>
                              <w:gridSpan w:val="2"/>
                              <w:tcBorders>
                                <w:top w:val="nil"/>
                                <w:left w:val="nil"/>
                                <w:bottom w:val="nil"/>
                                <w:right w:val="nil"/>
                              </w:tcBorders>
                              <w:shd w:val="clear" w:color="auto" w:fill="D1D1D1"/>
                              <w:hideMark/>
                            </w:tcPr>
                            <w:p w14:paraId="308C71D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1B367B6E" w14:textId="77777777">
                          <w:trPr>
                            <w:trHeight w:val="75"/>
                          </w:trPr>
                          <w:tc>
                            <w:tcPr>
                              <w:tcW w:w="90" w:type="dxa"/>
                              <w:tcBorders>
                                <w:top w:val="nil"/>
                                <w:left w:val="nil"/>
                                <w:bottom w:val="nil"/>
                                <w:right w:val="nil"/>
                              </w:tcBorders>
                              <w:shd w:val="clear" w:color="auto" w:fill="EE3524"/>
                              <w:hideMark/>
                            </w:tcPr>
                            <w:p w14:paraId="22D9C4F1"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765107E"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1429F3A5"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35532F" w:rsidRPr="0035532F" w14:paraId="2C72BD2C" w14:textId="77777777">
                          <w:trPr>
                            <w:trHeight w:val="105"/>
                          </w:trPr>
                          <w:tc>
                            <w:tcPr>
                              <w:tcW w:w="90" w:type="dxa"/>
                              <w:tcBorders>
                                <w:top w:val="nil"/>
                                <w:left w:val="nil"/>
                                <w:bottom w:val="nil"/>
                                <w:right w:val="nil"/>
                              </w:tcBorders>
                              <w:shd w:val="clear" w:color="auto" w:fill="FFFFFF"/>
                              <w:hideMark/>
                            </w:tcPr>
                            <w:p w14:paraId="2874BBC3"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53F1DF"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08C52CE6" w14:textId="77777777">
                          <w:trPr>
                            <w:trHeight w:val="15"/>
                          </w:trPr>
                          <w:tc>
                            <w:tcPr>
                              <w:tcW w:w="0" w:type="auto"/>
                              <w:tcBorders>
                                <w:top w:val="nil"/>
                                <w:left w:val="nil"/>
                                <w:bottom w:val="nil"/>
                                <w:right w:val="nil"/>
                              </w:tcBorders>
                              <w:shd w:val="clear" w:color="auto" w:fill="D1D1D1"/>
                              <w:hideMark/>
                            </w:tcPr>
                            <w:p w14:paraId="48D00D90"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0A5193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r w:rsidR="0035532F" w:rsidRPr="0035532F" w14:paraId="596D7BE7" w14:textId="77777777">
                          <w:trPr>
                            <w:trHeight w:val="105"/>
                          </w:trPr>
                          <w:tc>
                            <w:tcPr>
                              <w:tcW w:w="90" w:type="dxa"/>
                              <w:tcBorders>
                                <w:top w:val="nil"/>
                                <w:left w:val="nil"/>
                                <w:bottom w:val="nil"/>
                                <w:right w:val="nil"/>
                              </w:tcBorders>
                              <w:shd w:val="clear" w:color="auto" w:fill="EE3524"/>
                              <w:hideMark/>
                            </w:tcPr>
                            <w:p w14:paraId="0F5825D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B031A6" w14:textId="77777777" w:rsidR="0035532F" w:rsidRPr="0035532F" w:rsidRDefault="0035532F" w:rsidP="0035532F">
                              <w:pPr>
                                <w:spacing w:after="0" w:line="240" w:lineRule="auto"/>
                                <w:rPr>
                                  <w:rFonts w:ascii="Times New Roman" w:eastAsia="Times New Roman" w:hAnsi="Times New Roman" w:cs="Times New Roman"/>
                                  <w:sz w:val="20"/>
                                  <w:szCs w:val="20"/>
                                  <w:lang w:eastAsia="en-CA"/>
                                </w:rPr>
                              </w:pPr>
                            </w:p>
                          </w:tc>
                        </w:tr>
                      </w:tbl>
                      <w:p w14:paraId="58373B83"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57ADC8E8" w14:textId="77777777" w:rsidR="0035532F" w:rsidRPr="0035532F" w:rsidRDefault="0035532F" w:rsidP="0035532F">
                  <w:pPr>
                    <w:spacing w:after="0" w:line="240" w:lineRule="auto"/>
                    <w:rPr>
                      <w:rFonts w:ascii="Times New Roman" w:eastAsia="Times New Roman" w:hAnsi="Times New Roman" w:cs="Times New Roman"/>
                      <w:sz w:val="24"/>
                      <w:szCs w:val="24"/>
                      <w:lang w:eastAsia="en-CA"/>
                    </w:rPr>
                  </w:pPr>
                </w:p>
              </w:tc>
            </w:tr>
          </w:tbl>
          <w:p w14:paraId="6B3C0A4A" w14:textId="77777777" w:rsidR="0035532F" w:rsidRPr="0035532F" w:rsidRDefault="0035532F" w:rsidP="0035532F">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7963B3B0"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37%</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00F15C0E"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15%</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466534F7"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24%</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33ADC432" w14:textId="77777777" w:rsidR="0035532F" w:rsidRPr="0035532F" w:rsidRDefault="0035532F" w:rsidP="0035532F">
            <w:pPr>
              <w:spacing w:after="0" w:line="240" w:lineRule="auto"/>
              <w:rPr>
                <w:rFonts w:ascii="Arial" w:eastAsia="Times New Roman" w:hAnsi="Arial" w:cs="Arial"/>
                <w:color w:val="424242"/>
                <w:sz w:val="18"/>
                <w:szCs w:val="18"/>
                <w:lang w:eastAsia="en-CA"/>
              </w:rPr>
            </w:pPr>
            <w:r w:rsidRPr="0035532F">
              <w:rPr>
                <w:rFonts w:ascii="Arial" w:eastAsia="Times New Roman" w:hAnsi="Arial" w:cs="Arial"/>
                <w:color w:val="424242"/>
                <w:sz w:val="18"/>
                <w:szCs w:val="18"/>
                <w:lang w:eastAsia="en-CA"/>
              </w:rPr>
              <w:t>34%</w:t>
            </w:r>
          </w:p>
        </w:tc>
      </w:tr>
    </w:tbl>
    <w:p w14:paraId="372594DE" w14:textId="66DFD198" w:rsidR="0035532F" w:rsidRDefault="0035532F" w:rsidP="0035532F">
      <w:pPr>
        <w:pStyle w:val="ListParagraph"/>
        <w:ind w:left="0" w:right="57"/>
        <w:rPr>
          <w:rFonts w:ascii="Bookman Old Style" w:hAnsi="Bookman Old Style"/>
          <w:sz w:val="24"/>
          <w:szCs w:val="24"/>
        </w:rPr>
      </w:pPr>
    </w:p>
    <w:p w14:paraId="33789853" w14:textId="7546240E" w:rsidR="00E94EB6" w:rsidRDefault="00E94EB6" w:rsidP="0035532F">
      <w:pPr>
        <w:pStyle w:val="ListParagraph"/>
        <w:ind w:left="0" w:right="57"/>
        <w:rPr>
          <w:rFonts w:ascii="Bookman Old Style" w:hAnsi="Bookman Old Style"/>
          <w:sz w:val="24"/>
          <w:szCs w:val="24"/>
        </w:rPr>
      </w:pPr>
    </w:p>
    <w:p w14:paraId="1EE2140A" w14:textId="62278D49" w:rsidR="00E94EB6" w:rsidRDefault="00E94EB6" w:rsidP="0035532F">
      <w:pPr>
        <w:pStyle w:val="ListParagraph"/>
        <w:ind w:left="0" w:right="57"/>
        <w:rPr>
          <w:rFonts w:ascii="Bookman Old Style" w:hAnsi="Bookman Old Style"/>
          <w:sz w:val="24"/>
          <w:szCs w:val="24"/>
        </w:rPr>
      </w:pPr>
    </w:p>
    <w:p w14:paraId="22641891" w14:textId="750F2D7E" w:rsidR="00E94EB6" w:rsidRDefault="00E94EB6" w:rsidP="0035532F">
      <w:pPr>
        <w:pStyle w:val="ListParagraph"/>
        <w:ind w:left="0" w:right="57"/>
        <w:rPr>
          <w:rFonts w:ascii="Bookman Old Style" w:hAnsi="Bookman Old Style"/>
          <w:sz w:val="24"/>
          <w:szCs w:val="24"/>
        </w:rPr>
      </w:pPr>
    </w:p>
    <w:p w14:paraId="62512B2A" w14:textId="5EF1D5C7" w:rsidR="00E94EB6" w:rsidRDefault="00E94EB6" w:rsidP="0035532F">
      <w:pPr>
        <w:pStyle w:val="ListParagraph"/>
        <w:ind w:left="0" w:right="57"/>
        <w:rPr>
          <w:rFonts w:ascii="Bookman Old Style" w:hAnsi="Bookman Old Style"/>
          <w:sz w:val="24"/>
          <w:szCs w:val="24"/>
        </w:rPr>
      </w:pPr>
    </w:p>
    <w:p w14:paraId="008B8CA7" w14:textId="049F93E6" w:rsidR="00E94EB6" w:rsidRDefault="00E94EB6" w:rsidP="0035532F">
      <w:pPr>
        <w:pStyle w:val="ListParagraph"/>
        <w:ind w:left="0" w:right="57"/>
        <w:rPr>
          <w:rFonts w:ascii="Bookman Old Style" w:hAnsi="Bookman Old Style"/>
          <w:sz w:val="24"/>
          <w:szCs w:val="24"/>
        </w:rPr>
      </w:pPr>
    </w:p>
    <w:p w14:paraId="4FA29FDB" w14:textId="2CDB7D16" w:rsidR="00E94EB6" w:rsidRDefault="00E94EB6" w:rsidP="0035532F">
      <w:pPr>
        <w:pStyle w:val="ListParagraph"/>
        <w:ind w:left="0" w:right="57"/>
        <w:rPr>
          <w:rFonts w:ascii="Bookman Old Style" w:hAnsi="Bookman Old Style"/>
          <w:sz w:val="24"/>
          <w:szCs w:val="24"/>
        </w:rPr>
      </w:pPr>
    </w:p>
    <w:p w14:paraId="7B5A7760" w14:textId="77777777" w:rsidR="00E94EB6" w:rsidRDefault="00E94EB6" w:rsidP="0035532F">
      <w:pPr>
        <w:pStyle w:val="ListParagraph"/>
        <w:ind w:left="0" w:right="57"/>
        <w:rPr>
          <w:rFonts w:ascii="Bookman Old Style" w:hAnsi="Bookman Old Style"/>
          <w:sz w:val="24"/>
          <w:szCs w:val="24"/>
        </w:rPr>
      </w:pPr>
    </w:p>
    <w:p w14:paraId="0C3CD4AD" w14:textId="7ADF09E2" w:rsidR="00E94EB6" w:rsidRPr="00503C55" w:rsidRDefault="00E94EB6" w:rsidP="0035532F">
      <w:pPr>
        <w:pStyle w:val="ListParagraph"/>
        <w:ind w:left="0" w:right="57"/>
        <w:rPr>
          <w:rFonts w:ascii="Bookman Old Style" w:hAnsi="Bookman Old Style"/>
          <w:b/>
          <w:sz w:val="32"/>
          <w:szCs w:val="32"/>
        </w:rPr>
      </w:pPr>
      <w:r w:rsidRPr="00503C55">
        <w:rPr>
          <w:rFonts w:ascii="Bookman Old Style" w:hAnsi="Bookman Old Style"/>
          <w:b/>
          <w:sz w:val="32"/>
          <w:szCs w:val="32"/>
        </w:rPr>
        <w:t xml:space="preserve">Competitor </w:t>
      </w:r>
    </w:p>
    <w:p w14:paraId="598B1AD6" w14:textId="42175CC9" w:rsidR="00E94EB6" w:rsidRPr="00503C55" w:rsidRDefault="00E94EB6" w:rsidP="0035532F">
      <w:pPr>
        <w:pStyle w:val="ListParagraph"/>
        <w:ind w:left="0" w:right="57"/>
        <w:rPr>
          <w:rFonts w:ascii="Bookman Old Style" w:hAnsi="Bookman Old Style"/>
          <w:b/>
          <w:sz w:val="32"/>
          <w:szCs w:val="32"/>
        </w:rPr>
      </w:pPr>
      <w:r w:rsidRPr="00503C55">
        <w:rPr>
          <w:rFonts w:ascii="Bookman Old Style" w:hAnsi="Bookman Old Style"/>
          <w:b/>
          <w:sz w:val="32"/>
          <w:szCs w:val="32"/>
        </w:rPr>
        <w:t xml:space="preserve">Choice Hotels International </w:t>
      </w:r>
    </w:p>
    <w:p w14:paraId="154F7559" w14:textId="24558125" w:rsidR="00E94EB6" w:rsidRDefault="00E94EB6" w:rsidP="0035532F">
      <w:pPr>
        <w:pStyle w:val="ListParagraph"/>
        <w:ind w:left="0" w:right="57"/>
        <w:rPr>
          <w:rFonts w:ascii="Bookman Old Style" w:hAnsi="Bookman Old Style"/>
          <w:sz w:val="24"/>
          <w:szCs w:val="24"/>
        </w:rPr>
      </w:pPr>
    </w:p>
    <w:p w14:paraId="7F48298D" w14:textId="210F3728" w:rsidR="00E94EB6" w:rsidRPr="00503C55" w:rsidRDefault="00E94EB6" w:rsidP="0035532F">
      <w:pPr>
        <w:pStyle w:val="ListParagraph"/>
        <w:ind w:left="0" w:right="57"/>
        <w:rPr>
          <w:rFonts w:ascii="Bookman Old Style" w:hAnsi="Bookman Old Style"/>
          <w:b/>
          <w:sz w:val="24"/>
          <w:szCs w:val="24"/>
        </w:rPr>
      </w:pPr>
      <w:r w:rsidRPr="00503C55">
        <w:rPr>
          <w:rFonts w:ascii="Bookman Old Style" w:hAnsi="Bookman Old Style"/>
          <w:b/>
          <w:sz w:val="24"/>
          <w:szCs w:val="24"/>
        </w:rPr>
        <w:t xml:space="preserve">Financial ratio </w:t>
      </w:r>
    </w:p>
    <w:p w14:paraId="5FC3CAC0" w14:textId="58A29B87" w:rsidR="00E94EB6" w:rsidRDefault="00E94EB6" w:rsidP="0035532F">
      <w:pPr>
        <w:pStyle w:val="ListParagraph"/>
        <w:ind w:left="0" w:right="57"/>
        <w:rPr>
          <w:rFonts w:ascii="Bookman Old Style" w:hAnsi="Bookman Old Style"/>
          <w:sz w:val="24"/>
          <w:szCs w:val="24"/>
        </w:rPr>
      </w:pPr>
    </w:p>
    <w:p w14:paraId="4197FE02" w14:textId="77777777" w:rsidR="00E94EB6" w:rsidRPr="00E94EB6" w:rsidRDefault="00E94EB6" w:rsidP="00E94EB6">
      <w:pPr>
        <w:shd w:val="clear" w:color="auto" w:fill="00539B"/>
        <w:spacing w:before="75" w:after="0" w:line="330" w:lineRule="atLeast"/>
        <w:outlineLvl w:val="2"/>
        <w:rPr>
          <w:rFonts w:ascii="Arial" w:eastAsia="Times New Roman" w:hAnsi="Arial" w:cs="Arial"/>
          <w:color w:val="FFFFFF"/>
          <w:sz w:val="21"/>
          <w:szCs w:val="21"/>
          <w:lang w:eastAsia="en-CA"/>
        </w:rPr>
      </w:pPr>
      <w:r w:rsidRPr="00E94EB6">
        <w:rPr>
          <w:rFonts w:ascii="Arial" w:eastAsia="Times New Roman" w:hAnsi="Arial" w:cs="Arial"/>
          <w:color w:val="FFFFFF"/>
          <w:sz w:val="21"/>
          <w:szCs w:val="21"/>
          <w:lang w:eastAsia="en-CA"/>
        </w:rPr>
        <w:br/>
        <w:t>Annual Income Statement (values in 000's)</w:t>
      </w:r>
    </w:p>
    <w:tbl>
      <w:tblPr>
        <w:tblW w:w="9510"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2263"/>
        <w:gridCol w:w="1275"/>
        <w:gridCol w:w="1493"/>
        <w:gridCol w:w="1493"/>
        <w:gridCol w:w="1493"/>
        <w:gridCol w:w="1493"/>
      </w:tblGrid>
      <w:tr w:rsidR="00E94EB6" w:rsidRPr="00E94EB6" w14:paraId="442D3A7A" w14:textId="77777777" w:rsidTr="00E94EB6">
        <w:trPr>
          <w:tblHeader/>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7EF878DA"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Period Ending: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D413324"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Trend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953ADF0"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12/31/2017</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A44C36D"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12/31/2016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B0A145F"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12/31/2015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CBC704E"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12/31/2014</w:t>
            </w:r>
          </w:p>
        </w:tc>
      </w:tr>
      <w:tr w:rsidR="00E94EB6" w:rsidRPr="00E94EB6" w14:paraId="42F71AC5" w14:textId="77777777" w:rsidTr="00E94EB6">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16292181" w14:textId="77777777" w:rsidR="00E94EB6" w:rsidRPr="00E94EB6" w:rsidRDefault="00E94EB6" w:rsidP="00E94EB6">
            <w:pPr>
              <w:spacing w:after="0" w:line="240" w:lineRule="auto"/>
              <w:rPr>
                <w:rFonts w:ascii="Arial" w:eastAsia="Times New Roman" w:hAnsi="Arial" w:cs="Arial"/>
                <w:b/>
                <w:bCs/>
                <w:color w:val="FFFFFF"/>
                <w:sz w:val="18"/>
                <w:szCs w:val="18"/>
                <w:lang w:eastAsia="en-CA"/>
              </w:rPr>
            </w:pPr>
            <w:r w:rsidRPr="00E94EB6">
              <w:rPr>
                <w:rFonts w:ascii="Arial" w:eastAsia="Times New Roman" w:hAnsi="Arial" w:cs="Arial"/>
                <w:b/>
                <w:bCs/>
                <w:color w:val="FFFFFF"/>
                <w:sz w:val="18"/>
                <w:szCs w:val="18"/>
                <w:lang w:eastAsia="en-CA"/>
              </w:rPr>
              <w:t>Liquidity Ratios</w:t>
            </w:r>
          </w:p>
        </w:tc>
      </w:tr>
      <w:tr w:rsidR="00E94EB6" w:rsidRPr="00E94EB6" w14:paraId="7DB13EE7"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1CCAC74B"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Current Ratio</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0E6F0AD8"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00C8EABB"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5364743" w14:textId="77777777">
                          <w:trPr>
                            <w:trHeight w:val="45"/>
                          </w:trPr>
                          <w:tc>
                            <w:tcPr>
                              <w:tcW w:w="90" w:type="dxa"/>
                              <w:tcBorders>
                                <w:top w:val="nil"/>
                                <w:left w:val="nil"/>
                                <w:bottom w:val="nil"/>
                                <w:right w:val="nil"/>
                              </w:tcBorders>
                              <w:shd w:val="clear" w:color="auto" w:fill="FFFFFF"/>
                              <w:hideMark/>
                            </w:tcPr>
                            <w:p w14:paraId="2A4C45EA"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4B22E84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8DCA68E" w14:textId="77777777">
                          <w:trPr>
                            <w:trHeight w:val="180"/>
                          </w:trPr>
                          <w:tc>
                            <w:tcPr>
                              <w:tcW w:w="90" w:type="dxa"/>
                              <w:tcBorders>
                                <w:top w:val="nil"/>
                                <w:left w:val="nil"/>
                                <w:bottom w:val="nil"/>
                                <w:right w:val="nil"/>
                              </w:tcBorders>
                              <w:shd w:val="clear" w:color="auto" w:fill="47C3D3"/>
                              <w:hideMark/>
                            </w:tcPr>
                            <w:p w14:paraId="5E5889C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AAE9E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6730820" w14:textId="77777777">
                          <w:trPr>
                            <w:trHeight w:val="15"/>
                          </w:trPr>
                          <w:tc>
                            <w:tcPr>
                              <w:tcW w:w="0" w:type="auto"/>
                              <w:gridSpan w:val="2"/>
                              <w:tcBorders>
                                <w:top w:val="nil"/>
                                <w:left w:val="nil"/>
                                <w:bottom w:val="nil"/>
                                <w:right w:val="nil"/>
                              </w:tcBorders>
                              <w:shd w:val="clear" w:color="auto" w:fill="D1D1D1"/>
                              <w:hideMark/>
                            </w:tcPr>
                            <w:p w14:paraId="13EE425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760B8046"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38F92FB" w14:textId="77777777">
                          <w:trPr>
                            <w:trHeight w:val="45"/>
                          </w:trPr>
                          <w:tc>
                            <w:tcPr>
                              <w:tcW w:w="90" w:type="dxa"/>
                              <w:tcBorders>
                                <w:top w:val="nil"/>
                                <w:left w:val="nil"/>
                                <w:bottom w:val="nil"/>
                                <w:right w:val="nil"/>
                              </w:tcBorders>
                              <w:shd w:val="clear" w:color="auto" w:fill="FFFFFF"/>
                              <w:hideMark/>
                            </w:tcPr>
                            <w:p w14:paraId="3244F6A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AB7ADB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7B51C6B" w14:textId="77777777">
                          <w:trPr>
                            <w:trHeight w:val="180"/>
                          </w:trPr>
                          <w:tc>
                            <w:tcPr>
                              <w:tcW w:w="90" w:type="dxa"/>
                              <w:tcBorders>
                                <w:top w:val="nil"/>
                                <w:left w:val="nil"/>
                                <w:bottom w:val="nil"/>
                                <w:right w:val="nil"/>
                              </w:tcBorders>
                              <w:shd w:val="clear" w:color="auto" w:fill="47C3D3"/>
                              <w:hideMark/>
                            </w:tcPr>
                            <w:p w14:paraId="060670B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01DF10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855A828" w14:textId="77777777">
                          <w:trPr>
                            <w:trHeight w:val="15"/>
                          </w:trPr>
                          <w:tc>
                            <w:tcPr>
                              <w:tcW w:w="0" w:type="auto"/>
                              <w:gridSpan w:val="2"/>
                              <w:tcBorders>
                                <w:top w:val="nil"/>
                                <w:left w:val="nil"/>
                                <w:bottom w:val="nil"/>
                                <w:right w:val="nil"/>
                              </w:tcBorders>
                              <w:shd w:val="clear" w:color="auto" w:fill="D1D1D1"/>
                              <w:hideMark/>
                            </w:tcPr>
                            <w:p w14:paraId="5A10248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4920D5F4"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0AF94946" w14:textId="77777777">
                          <w:trPr>
                            <w:trHeight w:val="15"/>
                          </w:trPr>
                          <w:tc>
                            <w:tcPr>
                              <w:tcW w:w="90" w:type="dxa"/>
                              <w:tcBorders>
                                <w:top w:val="nil"/>
                                <w:left w:val="nil"/>
                                <w:bottom w:val="nil"/>
                                <w:right w:val="nil"/>
                              </w:tcBorders>
                              <w:shd w:val="clear" w:color="auto" w:fill="FFFFFF"/>
                              <w:hideMark/>
                            </w:tcPr>
                            <w:p w14:paraId="0BBCE02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7F05BA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776CCC0D" w14:textId="77777777">
                          <w:trPr>
                            <w:trHeight w:val="210"/>
                          </w:trPr>
                          <w:tc>
                            <w:tcPr>
                              <w:tcW w:w="90" w:type="dxa"/>
                              <w:tcBorders>
                                <w:top w:val="nil"/>
                                <w:left w:val="nil"/>
                                <w:bottom w:val="nil"/>
                                <w:right w:val="nil"/>
                              </w:tcBorders>
                              <w:shd w:val="clear" w:color="auto" w:fill="47C3D3"/>
                              <w:hideMark/>
                            </w:tcPr>
                            <w:p w14:paraId="187CC4F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059D1CF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709E4258" w14:textId="77777777">
                          <w:trPr>
                            <w:trHeight w:val="15"/>
                          </w:trPr>
                          <w:tc>
                            <w:tcPr>
                              <w:tcW w:w="0" w:type="auto"/>
                              <w:gridSpan w:val="2"/>
                              <w:tcBorders>
                                <w:top w:val="nil"/>
                                <w:left w:val="nil"/>
                                <w:bottom w:val="nil"/>
                                <w:right w:val="nil"/>
                              </w:tcBorders>
                              <w:shd w:val="clear" w:color="auto" w:fill="D1D1D1"/>
                              <w:hideMark/>
                            </w:tcPr>
                            <w:p w14:paraId="23DD01E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026424DB"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0B2E4712" w14:textId="77777777">
                          <w:trPr>
                            <w:trHeight w:val="225"/>
                          </w:trPr>
                          <w:tc>
                            <w:tcPr>
                              <w:tcW w:w="90" w:type="dxa"/>
                              <w:tcBorders>
                                <w:top w:val="nil"/>
                                <w:left w:val="nil"/>
                                <w:bottom w:val="nil"/>
                                <w:right w:val="nil"/>
                              </w:tcBorders>
                              <w:shd w:val="clear" w:color="auto" w:fill="47C3D3"/>
                              <w:hideMark/>
                            </w:tcPr>
                            <w:p w14:paraId="56E694D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6E8C72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47DC9D4" w14:textId="77777777">
                          <w:trPr>
                            <w:trHeight w:val="15"/>
                          </w:trPr>
                          <w:tc>
                            <w:tcPr>
                              <w:tcW w:w="0" w:type="auto"/>
                              <w:tcBorders>
                                <w:top w:val="nil"/>
                                <w:left w:val="nil"/>
                                <w:bottom w:val="nil"/>
                                <w:right w:val="nil"/>
                              </w:tcBorders>
                              <w:shd w:val="clear" w:color="auto" w:fill="D1D1D1"/>
                              <w:hideMark/>
                            </w:tcPr>
                            <w:p w14:paraId="09692DB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30BBDD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8B487C2"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36E1C5D3"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54FFC195"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2B2450C"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137%</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C0FC7FC"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131%</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77D44E"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149%</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18924C"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163%</w:t>
            </w:r>
          </w:p>
        </w:tc>
      </w:tr>
      <w:tr w:rsidR="00E94EB6" w:rsidRPr="00E94EB6" w14:paraId="2505C053"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13C72732"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Quick Ratio</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36AE0AF8"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067AC709"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0E0F0086" w14:textId="77777777">
                          <w:trPr>
                            <w:trHeight w:val="45"/>
                          </w:trPr>
                          <w:tc>
                            <w:tcPr>
                              <w:tcW w:w="90" w:type="dxa"/>
                              <w:tcBorders>
                                <w:top w:val="nil"/>
                                <w:left w:val="nil"/>
                                <w:bottom w:val="nil"/>
                                <w:right w:val="nil"/>
                              </w:tcBorders>
                              <w:shd w:val="clear" w:color="auto" w:fill="FFFFFF"/>
                              <w:hideMark/>
                            </w:tcPr>
                            <w:p w14:paraId="5A3765A1"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A42C1B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60C85AF" w14:textId="77777777">
                          <w:trPr>
                            <w:trHeight w:val="180"/>
                          </w:trPr>
                          <w:tc>
                            <w:tcPr>
                              <w:tcW w:w="90" w:type="dxa"/>
                              <w:tcBorders>
                                <w:top w:val="nil"/>
                                <w:left w:val="nil"/>
                                <w:bottom w:val="nil"/>
                                <w:right w:val="nil"/>
                              </w:tcBorders>
                              <w:shd w:val="clear" w:color="auto" w:fill="47C3D3"/>
                              <w:hideMark/>
                            </w:tcPr>
                            <w:p w14:paraId="7093C32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B1E0DE"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9B3BB65" w14:textId="77777777">
                          <w:trPr>
                            <w:trHeight w:val="15"/>
                          </w:trPr>
                          <w:tc>
                            <w:tcPr>
                              <w:tcW w:w="0" w:type="auto"/>
                              <w:gridSpan w:val="2"/>
                              <w:tcBorders>
                                <w:top w:val="nil"/>
                                <w:left w:val="nil"/>
                                <w:bottom w:val="nil"/>
                                <w:right w:val="nil"/>
                              </w:tcBorders>
                              <w:shd w:val="clear" w:color="auto" w:fill="D1D1D1"/>
                              <w:hideMark/>
                            </w:tcPr>
                            <w:p w14:paraId="797146B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4F28D98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388E4AB" w14:textId="77777777">
                          <w:trPr>
                            <w:trHeight w:val="45"/>
                          </w:trPr>
                          <w:tc>
                            <w:tcPr>
                              <w:tcW w:w="90" w:type="dxa"/>
                              <w:tcBorders>
                                <w:top w:val="nil"/>
                                <w:left w:val="nil"/>
                                <w:bottom w:val="nil"/>
                                <w:right w:val="nil"/>
                              </w:tcBorders>
                              <w:shd w:val="clear" w:color="auto" w:fill="FFFFFF"/>
                              <w:hideMark/>
                            </w:tcPr>
                            <w:p w14:paraId="6D2EB11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34D9CE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3B0B3BD" w14:textId="77777777">
                          <w:trPr>
                            <w:trHeight w:val="180"/>
                          </w:trPr>
                          <w:tc>
                            <w:tcPr>
                              <w:tcW w:w="90" w:type="dxa"/>
                              <w:tcBorders>
                                <w:top w:val="nil"/>
                                <w:left w:val="nil"/>
                                <w:bottom w:val="nil"/>
                                <w:right w:val="nil"/>
                              </w:tcBorders>
                              <w:shd w:val="clear" w:color="auto" w:fill="47C3D3"/>
                              <w:hideMark/>
                            </w:tcPr>
                            <w:p w14:paraId="75B9480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00D924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775EE245" w14:textId="77777777">
                          <w:trPr>
                            <w:trHeight w:val="15"/>
                          </w:trPr>
                          <w:tc>
                            <w:tcPr>
                              <w:tcW w:w="0" w:type="auto"/>
                              <w:gridSpan w:val="2"/>
                              <w:tcBorders>
                                <w:top w:val="nil"/>
                                <w:left w:val="nil"/>
                                <w:bottom w:val="nil"/>
                                <w:right w:val="nil"/>
                              </w:tcBorders>
                              <w:shd w:val="clear" w:color="auto" w:fill="D1D1D1"/>
                              <w:hideMark/>
                            </w:tcPr>
                            <w:p w14:paraId="2CEC114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0E1B7458"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2C4C3243" w14:textId="77777777">
                          <w:trPr>
                            <w:trHeight w:val="15"/>
                          </w:trPr>
                          <w:tc>
                            <w:tcPr>
                              <w:tcW w:w="90" w:type="dxa"/>
                              <w:tcBorders>
                                <w:top w:val="nil"/>
                                <w:left w:val="nil"/>
                                <w:bottom w:val="nil"/>
                                <w:right w:val="nil"/>
                              </w:tcBorders>
                              <w:shd w:val="clear" w:color="auto" w:fill="FFFFFF"/>
                              <w:hideMark/>
                            </w:tcPr>
                            <w:p w14:paraId="4E4B106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C2629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63B4EE51" w14:textId="77777777">
                          <w:trPr>
                            <w:trHeight w:val="210"/>
                          </w:trPr>
                          <w:tc>
                            <w:tcPr>
                              <w:tcW w:w="90" w:type="dxa"/>
                              <w:tcBorders>
                                <w:top w:val="nil"/>
                                <w:left w:val="nil"/>
                                <w:bottom w:val="nil"/>
                                <w:right w:val="nil"/>
                              </w:tcBorders>
                              <w:shd w:val="clear" w:color="auto" w:fill="47C3D3"/>
                              <w:hideMark/>
                            </w:tcPr>
                            <w:p w14:paraId="0231092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E39350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B2F7ED4" w14:textId="77777777">
                          <w:trPr>
                            <w:trHeight w:val="15"/>
                          </w:trPr>
                          <w:tc>
                            <w:tcPr>
                              <w:tcW w:w="0" w:type="auto"/>
                              <w:gridSpan w:val="2"/>
                              <w:tcBorders>
                                <w:top w:val="nil"/>
                                <w:left w:val="nil"/>
                                <w:bottom w:val="nil"/>
                                <w:right w:val="nil"/>
                              </w:tcBorders>
                              <w:shd w:val="clear" w:color="auto" w:fill="D1D1D1"/>
                              <w:hideMark/>
                            </w:tcPr>
                            <w:p w14:paraId="2F278BE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0821574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252B972E" w14:textId="77777777">
                          <w:trPr>
                            <w:trHeight w:val="225"/>
                          </w:trPr>
                          <w:tc>
                            <w:tcPr>
                              <w:tcW w:w="90" w:type="dxa"/>
                              <w:tcBorders>
                                <w:top w:val="nil"/>
                                <w:left w:val="nil"/>
                                <w:bottom w:val="nil"/>
                                <w:right w:val="nil"/>
                              </w:tcBorders>
                              <w:shd w:val="clear" w:color="auto" w:fill="47C3D3"/>
                              <w:hideMark/>
                            </w:tcPr>
                            <w:p w14:paraId="021EAEA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E1E8D9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B93F21C" w14:textId="77777777">
                          <w:trPr>
                            <w:trHeight w:val="15"/>
                          </w:trPr>
                          <w:tc>
                            <w:tcPr>
                              <w:tcW w:w="0" w:type="auto"/>
                              <w:tcBorders>
                                <w:top w:val="nil"/>
                                <w:left w:val="nil"/>
                                <w:bottom w:val="nil"/>
                                <w:right w:val="nil"/>
                              </w:tcBorders>
                              <w:shd w:val="clear" w:color="auto" w:fill="D1D1D1"/>
                              <w:hideMark/>
                            </w:tcPr>
                            <w:p w14:paraId="145393B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55651F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5BBF38A"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2F3245D7"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4DE798F8"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48E449DF"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137%</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78F2B970"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131%</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12C0FE31"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149%</w:t>
            </w:r>
          </w:p>
        </w:tc>
        <w:tc>
          <w:tcPr>
            <w:tcW w:w="0" w:type="auto"/>
            <w:tcBorders>
              <w:top w:val="single" w:sz="2" w:space="0" w:color="auto"/>
              <w:left w:val="nil"/>
              <w:bottom w:val="single" w:sz="6" w:space="0" w:color="E6E6E6"/>
              <w:right w:val="nil"/>
            </w:tcBorders>
            <w:shd w:val="clear" w:color="auto" w:fill="E6E6E6"/>
            <w:tcMar>
              <w:top w:w="120" w:type="dxa"/>
              <w:left w:w="120" w:type="dxa"/>
              <w:bottom w:w="120" w:type="dxa"/>
              <w:right w:w="120" w:type="dxa"/>
            </w:tcMar>
            <w:hideMark/>
          </w:tcPr>
          <w:p w14:paraId="10E46510"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163%</w:t>
            </w:r>
          </w:p>
        </w:tc>
      </w:tr>
      <w:tr w:rsidR="00E94EB6" w:rsidRPr="00E94EB6" w14:paraId="29DC9ECE"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68AFFBC1"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Cash Ratio</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631D305F"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3B1D4D72"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B22570A" w14:textId="77777777">
                          <w:trPr>
                            <w:trHeight w:val="60"/>
                          </w:trPr>
                          <w:tc>
                            <w:tcPr>
                              <w:tcW w:w="90" w:type="dxa"/>
                              <w:tcBorders>
                                <w:top w:val="nil"/>
                                <w:left w:val="nil"/>
                                <w:bottom w:val="nil"/>
                                <w:right w:val="nil"/>
                              </w:tcBorders>
                              <w:shd w:val="clear" w:color="auto" w:fill="FFFFFF"/>
                              <w:hideMark/>
                            </w:tcPr>
                            <w:p w14:paraId="4259FF84"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11AC541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CB1C4B4" w14:textId="77777777">
                          <w:trPr>
                            <w:trHeight w:val="165"/>
                          </w:trPr>
                          <w:tc>
                            <w:tcPr>
                              <w:tcW w:w="90" w:type="dxa"/>
                              <w:tcBorders>
                                <w:top w:val="nil"/>
                                <w:left w:val="nil"/>
                                <w:bottom w:val="nil"/>
                                <w:right w:val="nil"/>
                              </w:tcBorders>
                              <w:shd w:val="clear" w:color="auto" w:fill="47C3D3"/>
                              <w:hideMark/>
                            </w:tcPr>
                            <w:p w14:paraId="0F71D0F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C6A14E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738ACF94" w14:textId="77777777">
                          <w:trPr>
                            <w:trHeight w:val="15"/>
                          </w:trPr>
                          <w:tc>
                            <w:tcPr>
                              <w:tcW w:w="0" w:type="auto"/>
                              <w:gridSpan w:val="2"/>
                              <w:tcBorders>
                                <w:top w:val="nil"/>
                                <w:left w:val="nil"/>
                                <w:bottom w:val="nil"/>
                                <w:right w:val="nil"/>
                              </w:tcBorders>
                              <w:shd w:val="clear" w:color="auto" w:fill="D1D1D1"/>
                              <w:hideMark/>
                            </w:tcPr>
                            <w:p w14:paraId="3AD409D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2F4A435F"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540B205A" w14:textId="77777777">
                          <w:trPr>
                            <w:trHeight w:val="75"/>
                          </w:trPr>
                          <w:tc>
                            <w:tcPr>
                              <w:tcW w:w="90" w:type="dxa"/>
                              <w:tcBorders>
                                <w:top w:val="nil"/>
                                <w:left w:val="nil"/>
                                <w:bottom w:val="nil"/>
                                <w:right w:val="nil"/>
                              </w:tcBorders>
                              <w:shd w:val="clear" w:color="auto" w:fill="FFFFFF"/>
                              <w:hideMark/>
                            </w:tcPr>
                            <w:p w14:paraId="4F076ED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B3464C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EF9ED58" w14:textId="77777777">
                          <w:trPr>
                            <w:trHeight w:val="150"/>
                          </w:trPr>
                          <w:tc>
                            <w:tcPr>
                              <w:tcW w:w="90" w:type="dxa"/>
                              <w:tcBorders>
                                <w:top w:val="nil"/>
                                <w:left w:val="nil"/>
                                <w:bottom w:val="nil"/>
                                <w:right w:val="nil"/>
                              </w:tcBorders>
                              <w:shd w:val="clear" w:color="auto" w:fill="47C3D3"/>
                              <w:hideMark/>
                            </w:tcPr>
                            <w:p w14:paraId="49E4F27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377E6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B28257E" w14:textId="77777777">
                          <w:trPr>
                            <w:trHeight w:val="15"/>
                          </w:trPr>
                          <w:tc>
                            <w:tcPr>
                              <w:tcW w:w="0" w:type="auto"/>
                              <w:gridSpan w:val="2"/>
                              <w:tcBorders>
                                <w:top w:val="nil"/>
                                <w:left w:val="nil"/>
                                <w:bottom w:val="nil"/>
                                <w:right w:val="nil"/>
                              </w:tcBorders>
                              <w:shd w:val="clear" w:color="auto" w:fill="D1D1D1"/>
                              <w:hideMark/>
                            </w:tcPr>
                            <w:p w14:paraId="1513296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E331AC7"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087C3269" w14:textId="77777777">
                          <w:trPr>
                            <w:trHeight w:val="30"/>
                          </w:trPr>
                          <w:tc>
                            <w:tcPr>
                              <w:tcW w:w="90" w:type="dxa"/>
                              <w:tcBorders>
                                <w:top w:val="nil"/>
                                <w:left w:val="nil"/>
                                <w:bottom w:val="nil"/>
                                <w:right w:val="nil"/>
                              </w:tcBorders>
                              <w:shd w:val="clear" w:color="auto" w:fill="FFFFFF"/>
                              <w:hideMark/>
                            </w:tcPr>
                            <w:p w14:paraId="3997337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89F0B2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BE52299" w14:textId="77777777">
                          <w:trPr>
                            <w:trHeight w:val="195"/>
                          </w:trPr>
                          <w:tc>
                            <w:tcPr>
                              <w:tcW w:w="90" w:type="dxa"/>
                              <w:tcBorders>
                                <w:top w:val="nil"/>
                                <w:left w:val="nil"/>
                                <w:bottom w:val="nil"/>
                                <w:right w:val="nil"/>
                              </w:tcBorders>
                              <w:shd w:val="clear" w:color="auto" w:fill="47C3D3"/>
                              <w:hideMark/>
                            </w:tcPr>
                            <w:p w14:paraId="1FA6AC3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291A5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6575604" w14:textId="77777777">
                          <w:trPr>
                            <w:trHeight w:val="15"/>
                          </w:trPr>
                          <w:tc>
                            <w:tcPr>
                              <w:tcW w:w="0" w:type="auto"/>
                              <w:gridSpan w:val="2"/>
                              <w:tcBorders>
                                <w:top w:val="nil"/>
                                <w:left w:val="nil"/>
                                <w:bottom w:val="nil"/>
                                <w:right w:val="nil"/>
                              </w:tcBorders>
                              <w:shd w:val="clear" w:color="auto" w:fill="D1D1D1"/>
                              <w:hideMark/>
                            </w:tcPr>
                            <w:p w14:paraId="606D25F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F8BC200"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2AB80727" w14:textId="77777777">
                          <w:trPr>
                            <w:trHeight w:val="225"/>
                          </w:trPr>
                          <w:tc>
                            <w:tcPr>
                              <w:tcW w:w="90" w:type="dxa"/>
                              <w:tcBorders>
                                <w:top w:val="nil"/>
                                <w:left w:val="nil"/>
                                <w:bottom w:val="nil"/>
                                <w:right w:val="nil"/>
                              </w:tcBorders>
                              <w:shd w:val="clear" w:color="auto" w:fill="47C3D3"/>
                              <w:hideMark/>
                            </w:tcPr>
                            <w:p w14:paraId="5F9E5F1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9B25D7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E2F8289" w14:textId="77777777">
                          <w:trPr>
                            <w:trHeight w:val="15"/>
                          </w:trPr>
                          <w:tc>
                            <w:tcPr>
                              <w:tcW w:w="0" w:type="auto"/>
                              <w:tcBorders>
                                <w:top w:val="nil"/>
                                <w:left w:val="nil"/>
                                <w:bottom w:val="nil"/>
                                <w:right w:val="nil"/>
                              </w:tcBorders>
                              <w:shd w:val="clear" w:color="auto" w:fill="D1D1D1"/>
                              <w:hideMark/>
                            </w:tcPr>
                            <w:p w14:paraId="70F73F1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83CC3C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FAF820E"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6E30D9B7"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71D5A61E"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C52C589"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80%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E70DD53"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77%</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AE7C112"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93%</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37E6BC8F"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107%</w:t>
            </w:r>
          </w:p>
        </w:tc>
      </w:tr>
      <w:tr w:rsidR="00E94EB6" w:rsidRPr="00E94EB6" w14:paraId="15458668" w14:textId="77777777" w:rsidTr="00E94EB6">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14:paraId="0FC50B0C" w14:textId="77777777" w:rsidR="00E94EB6" w:rsidRPr="00E94EB6" w:rsidRDefault="00E94EB6" w:rsidP="00E94EB6">
            <w:pPr>
              <w:spacing w:after="0" w:line="240" w:lineRule="auto"/>
              <w:rPr>
                <w:rFonts w:ascii="Arial" w:eastAsia="Times New Roman" w:hAnsi="Arial" w:cs="Arial"/>
                <w:b/>
                <w:bCs/>
                <w:color w:val="FFFFFF"/>
                <w:sz w:val="18"/>
                <w:szCs w:val="18"/>
                <w:lang w:eastAsia="en-CA"/>
              </w:rPr>
            </w:pPr>
            <w:r w:rsidRPr="00E94EB6">
              <w:rPr>
                <w:rFonts w:ascii="Arial" w:eastAsia="Times New Roman" w:hAnsi="Arial" w:cs="Arial"/>
                <w:b/>
                <w:bCs/>
                <w:color w:val="FFFFFF"/>
                <w:sz w:val="18"/>
                <w:szCs w:val="18"/>
                <w:lang w:eastAsia="en-CA"/>
              </w:rPr>
              <w:t>Profitability Ratios</w:t>
            </w:r>
          </w:p>
        </w:tc>
      </w:tr>
      <w:tr w:rsidR="00E94EB6" w:rsidRPr="00E94EB6" w14:paraId="05F6C9A0"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2741FC5B"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Gross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02EFC53A"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6C67169D"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674DEDAD" w14:textId="77777777">
                          <w:trPr>
                            <w:trHeight w:val="105"/>
                          </w:trPr>
                          <w:tc>
                            <w:tcPr>
                              <w:tcW w:w="90" w:type="dxa"/>
                              <w:tcBorders>
                                <w:top w:val="nil"/>
                                <w:left w:val="nil"/>
                                <w:bottom w:val="nil"/>
                                <w:right w:val="nil"/>
                              </w:tcBorders>
                              <w:shd w:val="clear" w:color="auto" w:fill="47C3D3"/>
                              <w:hideMark/>
                            </w:tcPr>
                            <w:p w14:paraId="297AE7DB"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6B1D8A4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3081ABF" w14:textId="77777777">
                          <w:trPr>
                            <w:trHeight w:val="15"/>
                          </w:trPr>
                          <w:tc>
                            <w:tcPr>
                              <w:tcW w:w="0" w:type="auto"/>
                              <w:gridSpan w:val="2"/>
                              <w:tcBorders>
                                <w:top w:val="nil"/>
                                <w:left w:val="nil"/>
                                <w:bottom w:val="nil"/>
                                <w:right w:val="nil"/>
                              </w:tcBorders>
                              <w:shd w:val="clear" w:color="auto" w:fill="D1D1D1"/>
                              <w:hideMark/>
                            </w:tcPr>
                            <w:p w14:paraId="33A3EEA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58F6D831"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DDB903B" w14:textId="77777777">
                          <w:trPr>
                            <w:trHeight w:val="105"/>
                          </w:trPr>
                          <w:tc>
                            <w:tcPr>
                              <w:tcW w:w="90" w:type="dxa"/>
                              <w:tcBorders>
                                <w:top w:val="nil"/>
                                <w:left w:val="nil"/>
                                <w:bottom w:val="nil"/>
                                <w:right w:val="nil"/>
                              </w:tcBorders>
                              <w:shd w:val="clear" w:color="auto" w:fill="47C3D3"/>
                              <w:hideMark/>
                            </w:tcPr>
                            <w:p w14:paraId="10D0C29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3C5FF2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4A7EF77" w14:textId="77777777">
                          <w:trPr>
                            <w:trHeight w:val="15"/>
                          </w:trPr>
                          <w:tc>
                            <w:tcPr>
                              <w:tcW w:w="0" w:type="auto"/>
                              <w:gridSpan w:val="2"/>
                              <w:tcBorders>
                                <w:top w:val="nil"/>
                                <w:left w:val="nil"/>
                                <w:bottom w:val="nil"/>
                                <w:right w:val="nil"/>
                              </w:tcBorders>
                              <w:shd w:val="clear" w:color="auto" w:fill="D1D1D1"/>
                              <w:hideMark/>
                            </w:tcPr>
                            <w:p w14:paraId="7B38FF5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499A79AD"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742BF3F" w14:textId="77777777">
                          <w:trPr>
                            <w:trHeight w:val="105"/>
                          </w:trPr>
                          <w:tc>
                            <w:tcPr>
                              <w:tcW w:w="90" w:type="dxa"/>
                              <w:tcBorders>
                                <w:top w:val="nil"/>
                                <w:left w:val="nil"/>
                                <w:bottom w:val="nil"/>
                                <w:right w:val="nil"/>
                              </w:tcBorders>
                              <w:shd w:val="clear" w:color="auto" w:fill="47C3D3"/>
                              <w:hideMark/>
                            </w:tcPr>
                            <w:p w14:paraId="463ACCB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8CBA340"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466A5226" w14:textId="77777777">
                          <w:trPr>
                            <w:trHeight w:val="15"/>
                          </w:trPr>
                          <w:tc>
                            <w:tcPr>
                              <w:tcW w:w="0" w:type="auto"/>
                              <w:gridSpan w:val="2"/>
                              <w:tcBorders>
                                <w:top w:val="nil"/>
                                <w:left w:val="nil"/>
                                <w:bottom w:val="nil"/>
                                <w:right w:val="nil"/>
                              </w:tcBorders>
                              <w:shd w:val="clear" w:color="auto" w:fill="D1D1D1"/>
                              <w:hideMark/>
                            </w:tcPr>
                            <w:p w14:paraId="76AF8410"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77DE4ADA"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5885725D" w14:textId="77777777">
                          <w:trPr>
                            <w:trHeight w:val="105"/>
                          </w:trPr>
                          <w:tc>
                            <w:tcPr>
                              <w:tcW w:w="90" w:type="dxa"/>
                              <w:tcBorders>
                                <w:top w:val="nil"/>
                                <w:left w:val="nil"/>
                                <w:bottom w:val="nil"/>
                                <w:right w:val="nil"/>
                              </w:tcBorders>
                              <w:shd w:val="clear" w:color="auto" w:fill="47C3D3"/>
                              <w:hideMark/>
                            </w:tcPr>
                            <w:p w14:paraId="25EA7F3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0200C5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26E0DDB" w14:textId="77777777">
                          <w:trPr>
                            <w:trHeight w:val="15"/>
                          </w:trPr>
                          <w:tc>
                            <w:tcPr>
                              <w:tcW w:w="0" w:type="auto"/>
                              <w:tcBorders>
                                <w:top w:val="nil"/>
                                <w:left w:val="nil"/>
                                <w:bottom w:val="nil"/>
                                <w:right w:val="nil"/>
                              </w:tcBorders>
                              <w:shd w:val="clear" w:color="auto" w:fill="D1D1D1"/>
                              <w:hideMark/>
                            </w:tcPr>
                            <w:p w14:paraId="12814C0E"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54F68A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3165FD3"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49DB73A1"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436DFE76"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DC7DE24"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7A203CA"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D7827D7"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100%</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59D1335"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100%</w:t>
            </w:r>
          </w:p>
        </w:tc>
      </w:tr>
      <w:tr w:rsidR="00E94EB6" w:rsidRPr="00E94EB6" w14:paraId="7777E7F7"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67A1ABC8"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Operating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7E045E41"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7206C8C3"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70AB8627" w14:textId="77777777">
                          <w:trPr>
                            <w:trHeight w:val="15"/>
                          </w:trPr>
                          <w:tc>
                            <w:tcPr>
                              <w:tcW w:w="90" w:type="dxa"/>
                              <w:tcBorders>
                                <w:top w:val="nil"/>
                                <w:left w:val="nil"/>
                                <w:bottom w:val="nil"/>
                                <w:right w:val="nil"/>
                              </w:tcBorders>
                              <w:shd w:val="clear" w:color="auto" w:fill="FFFFFF"/>
                              <w:hideMark/>
                            </w:tcPr>
                            <w:p w14:paraId="4047FB63"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483D5B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6D5C4B4D" w14:textId="77777777">
                          <w:trPr>
                            <w:trHeight w:val="210"/>
                          </w:trPr>
                          <w:tc>
                            <w:tcPr>
                              <w:tcW w:w="90" w:type="dxa"/>
                              <w:tcBorders>
                                <w:top w:val="nil"/>
                                <w:left w:val="nil"/>
                                <w:bottom w:val="nil"/>
                                <w:right w:val="nil"/>
                              </w:tcBorders>
                              <w:shd w:val="clear" w:color="auto" w:fill="47C3D3"/>
                              <w:hideMark/>
                            </w:tcPr>
                            <w:p w14:paraId="7F4685D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F899D1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C38C1B8" w14:textId="77777777">
                          <w:trPr>
                            <w:trHeight w:val="15"/>
                          </w:trPr>
                          <w:tc>
                            <w:tcPr>
                              <w:tcW w:w="0" w:type="auto"/>
                              <w:gridSpan w:val="2"/>
                              <w:tcBorders>
                                <w:top w:val="nil"/>
                                <w:left w:val="nil"/>
                                <w:bottom w:val="nil"/>
                                <w:right w:val="nil"/>
                              </w:tcBorders>
                              <w:shd w:val="clear" w:color="auto" w:fill="D1D1D1"/>
                              <w:hideMark/>
                            </w:tcPr>
                            <w:p w14:paraId="08C1C1E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786C5A8D"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09B746D" w14:textId="77777777">
                          <w:trPr>
                            <w:trHeight w:val="15"/>
                          </w:trPr>
                          <w:tc>
                            <w:tcPr>
                              <w:tcW w:w="90" w:type="dxa"/>
                              <w:tcBorders>
                                <w:top w:val="nil"/>
                                <w:left w:val="nil"/>
                                <w:bottom w:val="nil"/>
                                <w:right w:val="nil"/>
                              </w:tcBorders>
                              <w:shd w:val="clear" w:color="auto" w:fill="FFFFFF"/>
                              <w:hideMark/>
                            </w:tcPr>
                            <w:p w14:paraId="6FDAC19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641AD20"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A26B0C1" w14:textId="77777777">
                          <w:trPr>
                            <w:trHeight w:val="210"/>
                          </w:trPr>
                          <w:tc>
                            <w:tcPr>
                              <w:tcW w:w="90" w:type="dxa"/>
                              <w:tcBorders>
                                <w:top w:val="nil"/>
                                <w:left w:val="nil"/>
                                <w:bottom w:val="nil"/>
                                <w:right w:val="nil"/>
                              </w:tcBorders>
                              <w:shd w:val="clear" w:color="auto" w:fill="47C3D3"/>
                              <w:hideMark/>
                            </w:tcPr>
                            <w:p w14:paraId="36CE3E3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3645F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48A67B6" w14:textId="77777777">
                          <w:trPr>
                            <w:trHeight w:val="15"/>
                          </w:trPr>
                          <w:tc>
                            <w:tcPr>
                              <w:tcW w:w="0" w:type="auto"/>
                              <w:gridSpan w:val="2"/>
                              <w:tcBorders>
                                <w:top w:val="nil"/>
                                <w:left w:val="nil"/>
                                <w:bottom w:val="nil"/>
                                <w:right w:val="nil"/>
                              </w:tcBorders>
                              <w:shd w:val="clear" w:color="auto" w:fill="D1D1D1"/>
                              <w:hideMark/>
                            </w:tcPr>
                            <w:p w14:paraId="7957B36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CB97D2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F71B514" w14:textId="77777777">
                          <w:trPr>
                            <w:trHeight w:val="15"/>
                          </w:trPr>
                          <w:tc>
                            <w:tcPr>
                              <w:tcW w:w="90" w:type="dxa"/>
                              <w:tcBorders>
                                <w:top w:val="nil"/>
                                <w:left w:val="nil"/>
                                <w:bottom w:val="nil"/>
                                <w:right w:val="nil"/>
                              </w:tcBorders>
                              <w:shd w:val="clear" w:color="auto" w:fill="FFFFFF"/>
                              <w:hideMark/>
                            </w:tcPr>
                            <w:p w14:paraId="3303C27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2486C5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1378DC0" w14:textId="77777777">
                          <w:trPr>
                            <w:trHeight w:val="210"/>
                          </w:trPr>
                          <w:tc>
                            <w:tcPr>
                              <w:tcW w:w="90" w:type="dxa"/>
                              <w:tcBorders>
                                <w:top w:val="nil"/>
                                <w:left w:val="nil"/>
                                <w:bottom w:val="nil"/>
                                <w:right w:val="nil"/>
                              </w:tcBorders>
                              <w:shd w:val="clear" w:color="auto" w:fill="47C3D3"/>
                              <w:hideMark/>
                            </w:tcPr>
                            <w:p w14:paraId="683C87D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5336F0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3649594" w14:textId="77777777">
                          <w:trPr>
                            <w:trHeight w:val="15"/>
                          </w:trPr>
                          <w:tc>
                            <w:tcPr>
                              <w:tcW w:w="0" w:type="auto"/>
                              <w:gridSpan w:val="2"/>
                              <w:tcBorders>
                                <w:top w:val="nil"/>
                                <w:left w:val="nil"/>
                                <w:bottom w:val="nil"/>
                                <w:right w:val="nil"/>
                              </w:tcBorders>
                              <w:shd w:val="clear" w:color="auto" w:fill="D1D1D1"/>
                              <w:hideMark/>
                            </w:tcPr>
                            <w:p w14:paraId="5B45E4BA"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4CB18B8"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066CB3A5" w14:textId="77777777">
                          <w:trPr>
                            <w:trHeight w:val="225"/>
                          </w:trPr>
                          <w:tc>
                            <w:tcPr>
                              <w:tcW w:w="90" w:type="dxa"/>
                              <w:tcBorders>
                                <w:top w:val="nil"/>
                                <w:left w:val="nil"/>
                                <w:bottom w:val="nil"/>
                                <w:right w:val="nil"/>
                              </w:tcBorders>
                              <w:shd w:val="clear" w:color="auto" w:fill="47C3D3"/>
                              <w:hideMark/>
                            </w:tcPr>
                            <w:p w14:paraId="5E802F6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6A72CC0"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43FFCEA3" w14:textId="77777777">
                          <w:trPr>
                            <w:trHeight w:val="15"/>
                          </w:trPr>
                          <w:tc>
                            <w:tcPr>
                              <w:tcW w:w="0" w:type="auto"/>
                              <w:tcBorders>
                                <w:top w:val="nil"/>
                                <w:left w:val="nil"/>
                                <w:bottom w:val="nil"/>
                                <w:right w:val="nil"/>
                              </w:tcBorders>
                              <w:shd w:val="clear" w:color="auto" w:fill="D1D1D1"/>
                              <w:hideMark/>
                            </w:tcPr>
                            <w:p w14:paraId="1334780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EECF85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47A7236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0950DB93"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08A0EB3D"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06D2DF2"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17886BE4"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79FCE89"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78C34D42"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28%</w:t>
            </w:r>
          </w:p>
        </w:tc>
      </w:tr>
      <w:tr w:rsidR="00E94EB6" w:rsidRPr="00E94EB6" w14:paraId="778D622D"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4E0AECD6"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Pre-Tax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458F28D6"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4A048538"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BF9427C" w14:textId="77777777">
                          <w:trPr>
                            <w:trHeight w:val="225"/>
                          </w:trPr>
                          <w:tc>
                            <w:tcPr>
                              <w:tcW w:w="90" w:type="dxa"/>
                              <w:tcBorders>
                                <w:top w:val="nil"/>
                                <w:left w:val="nil"/>
                                <w:bottom w:val="nil"/>
                                <w:right w:val="nil"/>
                              </w:tcBorders>
                              <w:shd w:val="clear" w:color="auto" w:fill="47C3D3"/>
                              <w:hideMark/>
                            </w:tcPr>
                            <w:p w14:paraId="142C9C32"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0E70E47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5D63241" w14:textId="77777777">
                          <w:trPr>
                            <w:trHeight w:val="15"/>
                          </w:trPr>
                          <w:tc>
                            <w:tcPr>
                              <w:tcW w:w="0" w:type="auto"/>
                              <w:gridSpan w:val="2"/>
                              <w:tcBorders>
                                <w:top w:val="nil"/>
                                <w:left w:val="nil"/>
                                <w:bottom w:val="nil"/>
                                <w:right w:val="nil"/>
                              </w:tcBorders>
                              <w:shd w:val="clear" w:color="auto" w:fill="D1D1D1"/>
                              <w:hideMark/>
                            </w:tcPr>
                            <w:p w14:paraId="44784AB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1552CC2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222A6FDD" w14:textId="77777777">
                          <w:trPr>
                            <w:trHeight w:val="15"/>
                          </w:trPr>
                          <w:tc>
                            <w:tcPr>
                              <w:tcW w:w="90" w:type="dxa"/>
                              <w:tcBorders>
                                <w:top w:val="nil"/>
                                <w:left w:val="nil"/>
                                <w:bottom w:val="nil"/>
                                <w:right w:val="nil"/>
                              </w:tcBorders>
                              <w:shd w:val="clear" w:color="auto" w:fill="FFFFFF"/>
                              <w:hideMark/>
                            </w:tcPr>
                            <w:p w14:paraId="246F5E5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F823B5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FF182AA" w14:textId="77777777">
                          <w:trPr>
                            <w:trHeight w:val="210"/>
                          </w:trPr>
                          <w:tc>
                            <w:tcPr>
                              <w:tcW w:w="90" w:type="dxa"/>
                              <w:tcBorders>
                                <w:top w:val="nil"/>
                                <w:left w:val="nil"/>
                                <w:bottom w:val="nil"/>
                                <w:right w:val="nil"/>
                              </w:tcBorders>
                              <w:shd w:val="clear" w:color="auto" w:fill="47C3D3"/>
                              <w:hideMark/>
                            </w:tcPr>
                            <w:p w14:paraId="5112382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43019D0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388AB78" w14:textId="77777777">
                          <w:trPr>
                            <w:trHeight w:val="15"/>
                          </w:trPr>
                          <w:tc>
                            <w:tcPr>
                              <w:tcW w:w="0" w:type="auto"/>
                              <w:gridSpan w:val="2"/>
                              <w:tcBorders>
                                <w:top w:val="nil"/>
                                <w:left w:val="nil"/>
                                <w:bottom w:val="nil"/>
                                <w:right w:val="nil"/>
                              </w:tcBorders>
                              <w:shd w:val="clear" w:color="auto" w:fill="D1D1D1"/>
                              <w:hideMark/>
                            </w:tcPr>
                            <w:p w14:paraId="5F2E6FE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7D26E24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43FE8B3" w14:textId="77777777">
                          <w:trPr>
                            <w:trHeight w:val="15"/>
                          </w:trPr>
                          <w:tc>
                            <w:tcPr>
                              <w:tcW w:w="90" w:type="dxa"/>
                              <w:tcBorders>
                                <w:top w:val="nil"/>
                                <w:left w:val="nil"/>
                                <w:bottom w:val="nil"/>
                                <w:right w:val="nil"/>
                              </w:tcBorders>
                              <w:shd w:val="clear" w:color="auto" w:fill="FFFFFF"/>
                              <w:hideMark/>
                            </w:tcPr>
                            <w:p w14:paraId="57C4774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721517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34871B5" w14:textId="77777777">
                          <w:trPr>
                            <w:trHeight w:val="210"/>
                          </w:trPr>
                          <w:tc>
                            <w:tcPr>
                              <w:tcW w:w="90" w:type="dxa"/>
                              <w:tcBorders>
                                <w:top w:val="nil"/>
                                <w:left w:val="nil"/>
                                <w:bottom w:val="nil"/>
                                <w:right w:val="nil"/>
                              </w:tcBorders>
                              <w:shd w:val="clear" w:color="auto" w:fill="47C3D3"/>
                              <w:hideMark/>
                            </w:tcPr>
                            <w:p w14:paraId="62CEEF0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37B4846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658DEB28" w14:textId="77777777">
                          <w:trPr>
                            <w:trHeight w:val="15"/>
                          </w:trPr>
                          <w:tc>
                            <w:tcPr>
                              <w:tcW w:w="0" w:type="auto"/>
                              <w:gridSpan w:val="2"/>
                              <w:tcBorders>
                                <w:top w:val="nil"/>
                                <w:left w:val="nil"/>
                                <w:bottom w:val="nil"/>
                                <w:right w:val="nil"/>
                              </w:tcBorders>
                              <w:shd w:val="clear" w:color="auto" w:fill="D1D1D1"/>
                              <w:hideMark/>
                            </w:tcPr>
                            <w:p w14:paraId="2D3F041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10834BD4"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47AE0FD0" w14:textId="77777777">
                          <w:trPr>
                            <w:trHeight w:val="225"/>
                          </w:trPr>
                          <w:tc>
                            <w:tcPr>
                              <w:tcW w:w="90" w:type="dxa"/>
                              <w:tcBorders>
                                <w:top w:val="nil"/>
                                <w:left w:val="nil"/>
                                <w:bottom w:val="nil"/>
                                <w:right w:val="nil"/>
                              </w:tcBorders>
                              <w:shd w:val="clear" w:color="auto" w:fill="47C3D3"/>
                              <w:hideMark/>
                            </w:tcPr>
                            <w:p w14:paraId="1800C5E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0B4159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D62F495" w14:textId="77777777">
                          <w:trPr>
                            <w:trHeight w:val="15"/>
                          </w:trPr>
                          <w:tc>
                            <w:tcPr>
                              <w:tcW w:w="0" w:type="auto"/>
                              <w:tcBorders>
                                <w:top w:val="nil"/>
                                <w:left w:val="nil"/>
                                <w:bottom w:val="nil"/>
                                <w:right w:val="nil"/>
                              </w:tcBorders>
                              <w:shd w:val="clear" w:color="auto" w:fill="D1D1D1"/>
                              <w:hideMark/>
                            </w:tcPr>
                            <w:p w14:paraId="7BA16810"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22354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284DC17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2A7780A6"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201E6CFD"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A47F82E"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22%</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608E77C"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22%</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EA553AA"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21%</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078795E0"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23%</w:t>
            </w:r>
          </w:p>
        </w:tc>
      </w:tr>
      <w:tr w:rsidR="00E94EB6" w:rsidRPr="00E94EB6" w14:paraId="7378F5AC"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05FC5435"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Profit Margin</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729B4153"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468ECA89"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607C5C7C" w14:textId="77777777">
                          <w:trPr>
                            <w:trHeight w:val="75"/>
                          </w:trPr>
                          <w:tc>
                            <w:tcPr>
                              <w:tcW w:w="90" w:type="dxa"/>
                              <w:tcBorders>
                                <w:top w:val="nil"/>
                                <w:left w:val="nil"/>
                                <w:bottom w:val="nil"/>
                                <w:right w:val="nil"/>
                              </w:tcBorders>
                              <w:shd w:val="clear" w:color="auto" w:fill="FFFFFF"/>
                              <w:hideMark/>
                            </w:tcPr>
                            <w:p w14:paraId="3C373279"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c>
                            <w:tcPr>
                              <w:tcW w:w="0" w:type="auto"/>
                              <w:tcBorders>
                                <w:top w:val="nil"/>
                                <w:left w:val="nil"/>
                                <w:bottom w:val="nil"/>
                                <w:right w:val="nil"/>
                              </w:tcBorders>
                              <w:shd w:val="clear" w:color="auto" w:fill="FFFFFF"/>
                              <w:hideMark/>
                            </w:tcPr>
                            <w:p w14:paraId="2C980EC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C5DF7F7" w14:textId="77777777">
                          <w:trPr>
                            <w:trHeight w:val="150"/>
                          </w:trPr>
                          <w:tc>
                            <w:tcPr>
                              <w:tcW w:w="90" w:type="dxa"/>
                              <w:tcBorders>
                                <w:top w:val="nil"/>
                                <w:left w:val="nil"/>
                                <w:bottom w:val="nil"/>
                                <w:right w:val="nil"/>
                              </w:tcBorders>
                              <w:shd w:val="clear" w:color="auto" w:fill="47C3D3"/>
                              <w:hideMark/>
                            </w:tcPr>
                            <w:p w14:paraId="1DF4D99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54D2A5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3E7E09C0" w14:textId="77777777">
                          <w:trPr>
                            <w:trHeight w:val="15"/>
                          </w:trPr>
                          <w:tc>
                            <w:tcPr>
                              <w:tcW w:w="0" w:type="auto"/>
                              <w:gridSpan w:val="2"/>
                              <w:tcBorders>
                                <w:top w:val="nil"/>
                                <w:left w:val="nil"/>
                                <w:bottom w:val="nil"/>
                                <w:right w:val="nil"/>
                              </w:tcBorders>
                              <w:shd w:val="clear" w:color="auto" w:fill="D1D1D1"/>
                              <w:hideMark/>
                            </w:tcPr>
                            <w:p w14:paraId="0BFE869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0448DBC0"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5577B2B2" w14:textId="77777777">
                          <w:trPr>
                            <w:trHeight w:val="15"/>
                          </w:trPr>
                          <w:tc>
                            <w:tcPr>
                              <w:tcW w:w="90" w:type="dxa"/>
                              <w:tcBorders>
                                <w:top w:val="nil"/>
                                <w:left w:val="nil"/>
                                <w:bottom w:val="nil"/>
                                <w:right w:val="nil"/>
                              </w:tcBorders>
                              <w:shd w:val="clear" w:color="auto" w:fill="FFFFFF"/>
                              <w:hideMark/>
                            </w:tcPr>
                            <w:p w14:paraId="7A2315C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F07B356"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EDAC90B" w14:textId="77777777">
                          <w:trPr>
                            <w:trHeight w:val="210"/>
                          </w:trPr>
                          <w:tc>
                            <w:tcPr>
                              <w:tcW w:w="90" w:type="dxa"/>
                              <w:tcBorders>
                                <w:top w:val="nil"/>
                                <w:left w:val="nil"/>
                                <w:bottom w:val="nil"/>
                                <w:right w:val="nil"/>
                              </w:tcBorders>
                              <w:shd w:val="clear" w:color="auto" w:fill="47C3D3"/>
                              <w:hideMark/>
                            </w:tcPr>
                            <w:p w14:paraId="6C0F494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7C0BB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E1BB00A" w14:textId="77777777">
                          <w:trPr>
                            <w:trHeight w:val="15"/>
                          </w:trPr>
                          <w:tc>
                            <w:tcPr>
                              <w:tcW w:w="0" w:type="auto"/>
                              <w:gridSpan w:val="2"/>
                              <w:tcBorders>
                                <w:top w:val="nil"/>
                                <w:left w:val="nil"/>
                                <w:bottom w:val="nil"/>
                                <w:right w:val="nil"/>
                              </w:tcBorders>
                              <w:shd w:val="clear" w:color="auto" w:fill="D1D1D1"/>
                              <w:hideMark/>
                            </w:tcPr>
                            <w:p w14:paraId="1A5F891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73D6AAA"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2B8FFCCA" w14:textId="77777777">
                          <w:trPr>
                            <w:trHeight w:val="15"/>
                          </w:trPr>
                          <w:tc>
                            <w:tcPr>
                              <w:tcW w:w="90" w:type="dxa"/>
                              <w:tcBorders>
                                <w:top w:val="nil"/>
                                <w:left w:val="nil"/>
                                <w:bottom w:val="nil"/>
                                <w:right w:val="nil"/>
                              </w:tcBorders>
                              <w:shd w:val="clear" w:color="auto" w:fill="FFFFFF"/>
                              <w:hideMark/>
                            </w:tcPr>
                            <w:p w14:paraId="3A31DF5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651CF7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147097D" w14:textId="77777777">
                          <w:trPr>
                            <w:trHeight w:val="210"/>
                          </w:trPr>
                          <w:tc>
                            <w:tcPr>
                              <w:tcW w:w="90" w:type="dxa"/>
                              <w:tcBorders>
                                <w:top w:val="nil"/>
                                <w:left w:val="nil"/>
                                <w:bottom w:val="nil"/>
                                <w:right w:val="nil"/>
                              </w:tcBorders>
                              <w:shd w:val="clear" w:color="auto" w:fill="47C3D3"/>
                              <w:hideMark/>
                            </w:tcPr>
                            <w:p w14:paraId="4DE1A9F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5419D9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6C66B9F5" w14:textId="77777777">
                          <w:trPr>
                            <w:trHeight w:val="15"/>
                          </w:trPr>
                          <w:tc>
                            <w:tcPr>
                              <w:tcW w:w="0" w:type="auto"/>
                              <w:gridSpan w:val="2"/>
                              <w:tcBorders>
                                <w:top w:val="nil"/>
                                <w:left w:val="nil"/>
                                <w:bottom w:val="nil"/>
                                <w:right w:val="nil"/>
                              </w:tcBorders>
                              <w:shd w:val="clear" w:color="auto" w:fill="D1D1D1"/>
                              <w:hideMark/>
                            </w:tcPr>
                            <w:p w14:paraId="3D43C84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BF8E35E"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0F5BB29A" w14:textId="77777777">
                          <w:trPr>
                            <w:trHeight w:val="225"/>
                          </w:trPr>
                          <w:tc>
                            <w:tcPr>
                              <w:tcW w:w="90" w:type="dxa"/>
                              <w:tcBorders>
                                <w:top w:val="nil"/>
                                <w:left w:val="nil"/>
                                <w:bottom w:val="nil"/>
                                <w:right w:val="nil"/>
                              </w:tcBorders>
                              <w:shd w:val="clear" w:color="auto" w:fill="47C3D3"/>
                              <w:hideMark/>
                            </w:tcPr>
                            <w:p w14:paraId="56374E4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2C2344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476BDA1A" w14:textId="77777777">
                          <w:trPr>
                            <w:trHeight w:val="15"/>
                          </w:trPr>
                          <w:tc>
                            <w:tcPr>
                              <w:tcW w:w="0" w:type="auto"/>
                              <w:tcBorders>
                                <w:top w:val="nil"/>
                                <w:left w:val="nil"/>
                                <w:bottom w:val="nil"/>
                                <w:right w:val="nil"/>
                              </w:tcBorders>
                              <w:shd w:val="clear" w:color="auto" w:fill="D1D1D1"/>
                              <w:hideMark/>
                            </w:tcPr>
                            <w:p w14:paraId="4BDF83A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8C98E7B"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0F9AF3FC"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6EFCC840"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4925F394"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FFE5A4B"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11%</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BDACDCE"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4163A84"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15%</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23CFBC56"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16%</w:t>
            </w:r>
          </w:p>
        </w:tc>
      </w:tr>
      <w:tr w:rsidR="00E94EB6" w:rsidRPr="00E94EB6" w14:paraId="66D28680"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0275BDCD"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Pre-Tax ROE</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52FBABDB"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74A766A4"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8BF8C5E" w14:textId="77777777">
                          <w:trPr>
                            <w:trHeight w:val="15"/>
                          </w:trPr>
                          <w:tc>
                            <w:tcPr>
                              <w:tcW w:w="0" w:type="auto"/>
                              <w:gridSpan w:val="2"/>
                              <w:tcBorders>
                                <w:top w:val="nil"/>
                                <w:left w:val="nil"/>
                                <w:bottom w:val="nil"/>
                                <w:right w:val="nil"/>
                              </w:tcBorders>
                              <w:shd w:val="clear" w:color="auto" w:fill="D1D1D1"/>
                              <w:hideMark/>
                            </w:tcPr>
                            <w:p w14:paraId="79FF0DC1"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r>
                        <w:tr w:rsidR="00E94EB6" w:rsidRPr="00E94EB6" w14:paraId="6B48D0FC" w14:textId="77777777">
                          <w:trPr>
                            <w:trHeight w:val="240"/>
                          </w:trPr>
                          <w:tc>
                            <w:tcPr>
                              <w:tcW w:w="90" w:type="dxa"/>
                              <w:tcBorders>
                                <w:top w:val="nil"/>
                                <w:left w:val="nil"/>
                                <w:bottom w:val="nil"/>
                                <w:right w:val="nil"/>
                              </w:tcBorders>
                              <w:shd w:val="clear" w:color="auto" w:fill="EE3524"/>
                              <w:hideMark/>
                            </w:tcPr>
                            <w:p w14:paraId="7778C83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FA6C10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386357A"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5B44D2AA" w14:textId="77777777">
                          <w:trPr>
                            <w:trHeight w:val="15"/>
                          </w:trPr>
                          <w:tc>
                            <w:tcPr>
                              <w:tcW w:w="0" w:type="auto"/>
                              <w:gridSpan w:val="2"/>
                              <w:tcBorders>
                                <w:top w:val="nil"/>
                                <w:left w:val="nil"/>
                                <w:bottom w:val="nil"/>
                                <w:right w:val="nil"/>
                              </w:tcBorders>
                              <w:shd w:val="clear" w:color="auto" w:fill="D1D1D1"/>
                              <w:hideMark/>
                            </w:tcPr>
                            <w:p w14:paraId="2EBE72B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17F7BEED" w14:textId="77777777">
                          <w:trPr>
                            <w:trHeight w:val="150"/>
                          </w:trPr>
                          <w:tc>
                            <w:tcPr>
                              <w:tcW w:w="90" w:type="dxa"/>
                              <w:tcBorders>
                                <w:top w:val="nil"/>
                                <w:left w:val="nil"/>
                                <w:bottom w:val="nil"/>
                                <w:right w:val="nil"/>
                              </w:tcBorders>
                              <w:shd w:val="clear" w:color="auto" w:fill="EE3524"/>
                              <w:hideMark/>
                            </w:tcPr>
                            <w:p w14:paraId="7A52B65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2295D93"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16643A81"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126476C7" w14:textId="77777777">
                          <w:trPr>
                            <w:trHeight w:val="15"/>
                          </w:trPr>
                          <w:tc>
                            <w:tcPr>
                              <w:tcW w:w="0" w:type="auto"/>
                              <w:gridSpan w:val="2"/>
                              <w:tcBorders>
                                <w:top w:val="nil"/>
                                <w:left w:val="nil"/>
                                <w:bottom w:val="nil"/>
                                <w:right w:val="nil"/>
                              </w:tcBorders>
                              <w:shd w:val="clear" w:color="auto" w:fill="D1D1D1"/>
                              <w:hideMark/>
                            </w:tcPr>
                            <w:p w14:paraId="1E252761"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49EA32EE" w14:textId="77777777">
                          <w:trPr>
                            <w:trHeight w:val="105"/>
                          </w:trPr>
                          <w:tc>
                            <w:tcPr>
                              <w:tcW w:w="90" w:type="dxa"/>
                              <w:tcBorders>
                                <w:top w:val="nil"/>
                                <w:left w:val="nil"/>
                                <w:bottom w:val="nil"/>
                                <w:right w:val="nil"/>
                              </w:tcBorders>
                              <w:shd w:val="clear" w:color="auto" w:fill="EE3524"/>
                              <w:hideMark/>
                            </w:tcPr>
                            <w:p w14:paraId="332D6F2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710E3A9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8B0B558"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538A220D" w14:textId="77777777">
                          <w:trPr>
                            <w:gridAfter w:val="1"/>
                            <w:trHeight w:val="15"/>
                          </w:trPr>
                          <w:tc>
                            <w:tcPr>
                              <w:tcW w:w="0" w:type="auto"/>
                              <w:tcBorders>
                                <w:top w:val="nil"/>
                                <w:left w:val="nil"/>
                                <w:bottom w:val="nil"/>
                                <w:right w:val="nil"/>
                              </w:tcBorders>
                              <w:shd w:val="clear" w:color="auto" w:fill="D1D1D1"/>
                              <w:hideMark/>
                            </w:tcPr>
                            <w:p w14:paraId="6E29C57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2216D98A" w14:textId="77777777">
                          <w:trPr>
                            <w:trHeight w:val="90"/>
                          </w:trPr>
                          <w:tc>
                            <w:tcPr>
                              <w:tcW w:w="90" w:type="dxa"/>
                              <w:tcBorders>
                                <w:top w:val="nil"/>
                                <w:left w:val="nil"/>
                                <w:bottom w:val="nil"/>
                                <w:right w:val="nil"/>
                              </w:tcBorders>
                              <w:shd w:val="clear" w:color="auto" w:fill="EE3524"/>
                              <w:hideMark/>
                            </w:tcPr>
                            <w:p w14:paraId="75493E3C"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5E58B1F"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61A43C3A"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55199F28"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1BFCC0BC"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4A7AAD69"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106%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F5B6910"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64%</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50DA756F"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46%</w:t>
            </w:r>
          </w:p>
        </w:tc>
        <w:tc>
          <w:tcPr>
            <w:tcW w:w="0" w:type="auto"/>
            <w:tcBorders>
              <w:top w:val="single" w:sz="2" w:space="0" w:color="auto"/>
              <w:left w:val="nil"/>
              <w:bottom w:val="single" w:sz="6" w:space="0" w:color="E6E6E6"/>
              <w:right w:val="nil"/>
            </w:tcBorders>
            <w:shd w:val="clear" w:color="auto" w:fill="FFFFFF"/>
            <w:tcMar>
              <w:top w:w="120" w:type="dxa"/>
              <w:left w:w="120" w:type="dxa"/>
              <w:bottom w:w="120" w:type="dxa"/>
              <w:right w:w="120" w:type="dxa"/>
            </w:tcMar>
            <w:hideMark/>
          </w:tcPr>
          <w:p w14:paraId="67D80F5E"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41%</w:t>
            </w:r>
          </w:p>
        </w:tc>
      </w:tr>
      <w:tr w:rsidR="00E94EB6" w:rsidRPr="00E94EB6" w14:paraId="6C9FD32E" w14:textId="77777777" w:rsidTr="00E94EB6">
        <w:tc>
          <w:tcPr>
            <w:tcW w:w="0" w:type="auto"/>
            <w:tcBorders>
              <w:top w:val="nil"/>
              <w:left w:val="nil"/>
              <w:bottom w:val="nil"/>
              <w:right w:val="nil"/>
            </w:tcBorders>
            <w:shd w:val="clear" w:color="auto" w:fill="E6E6E6"/>
            <w:tcMar>
              <w:top w:w="120" w:type="dxa"/>
              <w:left w:w="120" w:type="dxa"/>
              <w:bottom w:w="120" w:type="dxa"/>
              <w:right w:w="120" w:type="dxa"/>
            </w:tcMar>
            <w:hideMark/>
          </w:tcPr>
          <w:p w14:paraId="357ED848"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r w:rsidRPr="00E94EB6">
              <w:rPr>
                <w:rFonts w:ascii="Arial" w:eastAsia="Times New Roman" w:hAnsi="Arial" w:cs="Arial"/>
                <w:b/>
                <w:bCs/>
                <w:color w:val="424242"/>
                <w:sz w:val="18"/>
                <w:szCs w:val="18"/>
                <w:lang w:eastAsia="en-CA"/>
              </w:rPr>
              <w:t>After Tax ROE</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tbl>
            <w:tblPr>
              <w:tblW w:w="735" w:type="dxa"/>
              <w:jc w:val="center"/>
              <w:tblCellMar>
                <w:left w:w="0" w:type="dxa"/>
                <w:right w:w="0" w:type="dxa"/>
              </w:tblCellMar>
              <w:tblLook w:val="04A0" w:firstRow="1" w:lastRow="0" w:firstColumn="1" w:lastColumn="0" w:noHBand="0" w:noVBand="1"/>
            </w:tblPr>
            <w:tblGrid>
              <w:gridCol w:w="735"/>
            </w:tblGrid>
            <w:tr w:rsidR="00E94EB6" w:rsidRPr="00E94EB6" w14:paraId="317451F5" w14:textId="77777777">
              <w:trPr>
                <w:jc w:val="center"/>
              </w:trPr>
              <w:tc>
                <w:tcPr>
                  <w:tcW w:w="0" w:type="auto"/>
                  <w:tcBorders>
                    <w:top w:val="nil"/>
                    <w:left w:val="nil"/>
                    <w:bottom w:val="nil"/>
                    <w:right w:val="nil"/>
                  </w:tcBorders>
                  <w:hideMark/>
                </w:tcPr>
                <w:tbl>
                  <w:tblPr>
                    <w:tblW w:w="735" w:type="dxa"/>
                    <w:tblCellMar>
                      <w:left w:w="0" w:type="dxa"/>
                      <w:right w:w="0" w:type="dxa"/>
                    </w:tblCellMar>
                    <w:tblLook w:val="04A0" w:firstRow="1" w:lastRow="0" w:firstColumn="1" w:lastColumn="0" w:noHBand="0" w:noVBand="1"/>
                  </w:tblPr>
                  <w:tblGrid>
                    <w:gridCol w:w="180"/>
                    <w:gridCol w:w="180"/>
                    <w:gridCol w:w="180"/>
                    <w:gridCol w:w="195"/>
                  </w:tblGrid>
                  <w:tr w:rsidR="00E94EB6" w:rsidRPr="00E94EB6" w14:paraId="6A1C4BBA" w14:textId="77777777">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37252A7" w14:textId="77777777">
                          <w:trPr>
                            <w:trHeight w:val="15"/>
                          </w:trPr>
                          <w:tc>
                            <w:tcPr>
                              <w:tcW w:w="0" w:type="auto"/>
                              <w:gridSpan w:val="2"/>
                              <w:tcBorders>
                                <w:top w:val="nil"/>
                                <w:left w:val="nil"/>
                                <w:bottom w:val="nil"/>
                                <w:right w:val="nil"/>
                              </w:tcBorders>
                              <w:shd w:val="clear" w:color="auto" w:fill="D1D1D1"/>
                              <w:hideMark/>
                            </w:tcPr>
                            <w:p w14:paraId="5E3C1EB1" w14:textId="77777777" w:rsidR="00E94EB6" w:rsidRPr="00E94EB6" w:rsidRDefault="00E94EB6" w:rsidP="00E94EB6">
                              <w:pPr>
                                <w:spacing w:after="0" w:line="240" w:lineRule="auto"/>
                                <w:rPr>
                                  <w:rFonts w:ascii="Arial" w:eastAsia="Times New Roman" w:hAnsi="Arial" w:cs="Arial"/>
                                  <w:b/>
                                  <w:bCs/>
                                  <w:color w:val="424242"/>
                                  <w:sz w:val="18"/>
                                  <w:szCs w:val="18"/>
                                  <w:lang w:eastAsia="en-CA"/>
                                </w:rPr>
                              </w:pPr>
                            </w:p>
                          </w:tc>
                        </w:tr>
                        <w:tr w:rsidR="00E94EB6" w:rsidRPr="00E94EB6" w14:paraId="14A90C2B" w14:textId="77777777">
                          <w:trPr>
                            <w:trHeight w:val="240"/>
                          </w:trPr>
                          <w:tc>
                            <w:tcPr>
                              <w:tcW w:w="90" w:type="dxa"/>
                              <w:tcBorders>
                                <w:top w:val="nil"/>
                                <w:left w:val="nil"/>
                                <w:bottom w:val="nil"/>
                                <w:right w:val="nil"/>
                              </w:tcBorders>
                              <w:shd w:val="clear" w:color="auto" w:fill="EE3524"/>
                              <w:hideMark/>
                            </w:tcPr>
                            <w:p w14:paraId="13D9AF28"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212146E2"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4448CB6"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06367B8F" w14:textId="77777777">
                          <w:trPr>
                            <w:trHeight w:val="15"/>
                          </w:trPr>
                          <w:tc>
                            <w:tcPr>
                              <w:tcW w:w="0" w:type="auto"/>
                              <w:gridSpan w:val="2"/>
                              <w:tcBorders>
                                <w:top w:val="nil"/>
                                <w:left w:val="nil"/>
                                <w:bottom w:val="nil"/>
                                <w:right w:val="nil"/>
                              </w:tcBorders>
                              <w:shd w:val="clear" w:color="auto" w:fill="D1D1D1"/>
                              <w:hideMark/>
                            </w:tcPr>
                            <w:p w14:paraId="44D6F9B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7D7E57CB" w14:textId="77777777">
                          <w:trPr>
                            <w:trHeight w:val="195"/>
                          </w:trPr>
                          <w:tc>
                            <w:tcPr>
                              <w:tcW w:w="90" w:type="dxa"/>
                              <w:tcBorders>
                                <w:top w:val="nil"/>
                                <w:left w:val="nil"/>
                                <w:bottom w:val="nil"/>
                                <w:right w:val="nil"/>
                              </w:tcBorders>
                              <w:shd w:val="clear" w:color="auto" w:fill="EE3524"/>
                              <w:hideMark/>
                            </w:tcPr>
                            <w:p w14:paraId="732ED88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6735294D"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72FB0B5E"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80" w:type="dxa"/>
                          <w:tblCellMar>
                            <w:left w:w="0" w:type="dxa"/>
                            <w:right w:w="0" w:type="dxa"/>
                          </w:tblCellMar>
                          <w:tblLook w:val="04A0" w:firstRow="1" w:lastRow="0" w:firstColumn="1" w:lastColumn="0" w:noHBand="0" w:noVBand="1"/>
                        </w:tblPr>
                        <w:tblGrid>
                          <w:gridCol w:w="90"/>
                          <w:gridCol w:w="90"/>
                        </w:tblGrid>
                        <w:tr w:rsidR="00E94EB6" w:rsidRPr="00E94EB6" w14:paraId="499B9008" w14:textId="77777777">
                          <w:trPr>
                            <w:trHeight w:val="15"/>
                          </w:trPr>
                          <w:tc>
                            <w:tcPr>
                              <w:tcW w:w="0" w:type="auto"/>
                              <w:gridSpan w:val="2"/>
                              <w:tcBorders>
                                <w:top w:val="nil"/>
                                <w:left w:val="nil"/>
                                <w:bottom w:val="nil"/>
                                <w:right w:val="nil"/>
                              </w:tcBorders>
                              <w:shd w:val="clear" w:color="auto" w:fill="D1D1D1"/>
                              <w:hideMark/>
                            </w:tcPr>
                            <w:p w14:paraId="23F0027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55254277" w14:textId="77777777">
                          <w:trPr>
                            <w:trHeight w:val="150"/>
                          </w:trPr>
                          <w:tc>
                            <w:tcPr>
                              <w:tcW w:w="90" w:type="dxa"/>
                              <w:tcBorders>
                                <w:top w:val="nil"/>
                                <w:left w:val="nil"/>
                                <w:bottom w:val="nil"/>
                                <w:right w:val="nil"/>
                              </w:tcBorders>
                              <w:shd w:val="clear" w:color="auto" w:fill="EE3524"/>
                              <w:hideMark/>
                            </w:tcPr>
                            <w:p w14:paraId="6FF165F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1AE16D27"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1173AC25"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c>
                      <w:tcPr>
                        <w:tcW w:w="0" w:type="auto"/>
                        <w:tcBorders>
                          <w:top w:val="nil"/>
                          <w:left w:val="nil"/>
                          <w:bottom w:val="nil"/>
                          <w:right w:val="nil"/>
                        </w:tcBorders>
                        <w:hideMark/>
                      </w:tcPr>
                      <w:tbl>
                        <w:tblPr>
                          <w:tblW w:w="195" w:type="dxa"/>
                          <w:tblCellMar>
                            <w:left w:w="0" w:type="dxa"/>
                            <w:right w:w="0" w:type="dxa"/>
                          </w:tblCellMar>
                          <w:tblLook w:val="04A0" w:firstRow="1" w:lastRow="0" w:firstColumn="1" w:lastColumn="0" w:noHBand="0" w:noVBand="1"/>
                        </w:tblPr>
                        <w:tblGrid>
                          <w:gridCol w:w="90"/>
                          <w:gridCol w:w="105"/>
                        </w:tblGrid>
                        <w:tr w:rsidR="00E94EB6" w:rsidRPr="00E94EB6" w14:paraId="152B8B87" w14:textId="77777777">
                          <w:trPr>
                            <w:gridAfter w:val="1"/>
                            <w:trHeight w:val="15"/>
                          </w:trPr>
                          <w:tc>
                            <w:tcPr>
                              <w:tcW w:w="0" w:type="auto"/>
                              <w:tcBorders>
                                <w:top w:val="nil"/>
                                <w:left w:val="nil"/>
                                <w:bottom w:val="nil"/>
                                <w:right w:val="nil"/>
                              </w:tcBorders>
                              <w:shd w:val="clear" w:color="auto" w:fill="D1D1D1"/>
                              <w:hideMark/>
                            </w:tcPr>
                            <w:p w14:paraId="1D9FC3E9"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r w:rsidR="00E94EB6" w:rsidRPr="00E94EB6" w14:paraId="0A3569D6" w14:textId="77777777">
                          <w:trPr>
                            <w:trHeight w:val="120"/>
                          </w:trPr>
                          <w:tc>
                            <w:tcPr>
                              <w:tcW w:w="90" w:type="dxa"/>
                              <w:tcBorders>
                                <w:top w:val="nil"/>
                                <w:left w:val="nil"/>
                                <w:bottom w:val="nil"/>
                                <w:right w:val="nil"/>
                              </w:tcBorders>
                              <w:shd w:val="clear" w:color="auto" w:fill="EE3524"/>
                              <w:hideMark/>
                            </w:tcPr>
                            <w:p w14:paraId="42947144"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FFFFFF"/>
                              <w:hideMark/>
                            </w:tcPr>
                            <w:p w14:paraId="53CA1285" w14:textId="77777777" w:rsidR="00E94EB6" w:rsidRPr="00E94EB6" w:rsidRDefault="00E94EB6" w:rsidP="00E94EB6">
                              <w:pPr>
                                <w:spacing w:after="0" w:line="240" w:lineRule="auto"/>
                                <w:rPr>
                                  <w:rFonts w:ascii="Times New Roman" w:eastAsia="Times New Roman" w:hAnsi="Times New Roman" w:cs="Times New Roman"/>
                                  <w:sz w:val="20"/>
                                  <w:szCs w:val="20"/>
                                  <w:lang w:eastAsia="en-CA"/>
                                </w:rPr>
                              </w:pPr>
                            </w:p>
                          </w:tc>
                        </w:tr>
                      </w:tbl>
                      <w:p w14:paraId="3E29F156"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5A921674" w14:textId="77777777" w:rsidR="00E94EB6" w:rsidRPr="00E94EB6" w:rsidRDefault="00E94EB6" w:rsidP="00E94EB6">
                  <w:pPr>
                    <w:spacing w:after="0" w:line="240" w:lineRule="auto"/>
                    <w:rPr>
                      <w:rFonts w:ascii="Times New Roman" w:eastAsia="Times New Roman" w:hAnsi="Times New Roman" w:cs="Times New Roman"/>
                      <w:sz w:val="24"/>
                      <w:szCs w:val="24"/>
                      <w:lang w:eastAsia="en-CA"/>
                    </w:rPr>
                  </w:pPr>
                </w:p>
              </w:tc>
            </w:tr>
          </w:tbl>
          <w:p w14:paraId="5678FA78" w14:textId="77777777" w:rsidR="00E94EB6" w:rsidRPr="00E94EB6" w:rsidRDefault="00E94EB6" w:rsidP="00E94EB6">
            <w:pPr>
              <w:spacing w:after="0" w:line="240" w:lineRule="auto"/>
              <w:rPr>
                <w:rFonts w:ascii="Arial" w:eastAsia="Times New Roman" w:hAnsi="Arial" w:cs="Arial"/>
                <w:color w:val="424242"/>
                <w:sz w:val="18"/>
                <w:szCs w:val="18"/>
                <w:lang w:eastAsia="en-CA"/>
              </w:rPr>
            </w:pP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7A2DBEF5"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54%</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4803B663"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45%</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5178D7B2"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32%</w:t>
            </w:r>
          </w:p>
        </w:tc>
        <w:tc>
          <w:tcPr>
            <w:tcW w:w="0" w:type="auto"/>
            <w:tcBorders>
              <w:top w:val="single" w:sz="2" w:space="0" w:color="auto"/>
              <w:left w:val="nil"/>
              <w:bottom w:val="nil"/>
              <w:right w:val="nil"/>
            </w:tcBorders>
            <w:shd w:val="clear" w:color="auto" w:fill="FFFFFF"/>
            <w:tcMar>
              <w:top w:w="120" w:type="dxa"/>
              <w:left w:w="120" w:type="dxa"/>
              <w:bottom w:w="120" w:type="dxa"/>
              <w:right w:w="120" w:type="dxa"/>
            </w:tcMar>
            <w:hideMark/>
          </w:tcPr>
          <w:p w14:paraId="23F79870" w14:textId="77777777" w:rsidR="00E94EB6" w:rsidRPr="00E94EB6" w:rsidRDefault="00E94EB6" w:rsidP="00E94EB6">
            <w:pPr>
              <w:spacing w:after="0" w:line="240" w:lineRule="auto"/>
              <w:rPr>
                <w:rFonts w:ascii="Arial" w:eastAsia="Times New Roman" w:hAnsi="Arial" w:cs="Arial"/>
                <w:color w:val="424242"/>
                <w:sz w:val="18"/>
                <w:szCs w:val="18"/>
                <w:lang w:eastAsia="en-CA"/>
              </w:rPr>
            </w:pPr>
            <w:r w:rsidRPr="00E94EB6">
              <w:rPr>
                <w:rFonts w:ascii="Arial" w:eastAsia="Times New Roman" w:hAnsi="Arial" w:cs="Arial"/>
                <w:color w:val="424242"/>
                <w:sz w:val="18"/>
                <w:szCs w:val="18"/>
                <w:lang w:eastAsia="en-CA"/>
              </w:rPr>
              <w:t>29%</w:t>
            </w:r>
          </w:p>
        </w:tc>
      </w:tr>
    </w:tbl>
    <w:p w14:paraId="71357B68" w14:textId="6970CB27" w:rsidR="00E94EB6" w:rsidRDefault="00E94EB6" w:rsidP="0035532F">
      <w:pPr>
        <w:pStyle w:val="ListParagraph"/>
        <w:ind w:left="0" w:right="57"/>
        <w:rPr>
          <w:rFonts w:ascii="Bookman Old Style" w:hAnsi="Bookman Old Style"/>
          <w:sz w:val="24"/>
          <w:szCs w:val="24"/>
        </w:rPr>
      </w:pPr>
    </w:p>
    <w:p w14:paraId="63835104" w14:textId="77777777" w:rsidR="00503C55" w:rsidRDefault="00503C55" w:rsidP="0035532F">
      <w:pPr>
        <w:pStyle w:val="ListParagraph"/>
        <w:ind w:left="0" w:right="57"/>
        <w:rPr>
          <w:rFonts w:ascii="Bookman Old Style" w:hAnsi="Bookman Old Style"/>
          <w:sz w:val="24"/>
          <w:szCs w:val="24"/>
        </w:rPr>
      </w:pPr>
    </w:p>
    <w:p w14:paraId="72396BD0" w14:textId="41366312" w:rsidR="00503C55" w:rsidRDefault="00503C55" w:rsidP="0035532F">
      <w:pPr>
        <w:pStyle w:val="ListParagraph"/>
        <w:ind w:left="0" w:right="57"/>
        <w:rPr>
          <w:rFonts w:ascii="Bookman Old Style" w:hAnsi="Bookman Old Style"/>
          <w:b/>
          <w:sz w:val="24"/>
          <w:szCs w:val="24"/>
        </w:rPr>
      </w:pPr>
      <w:r w:rsidRPr="00503C55">
        <w:rPr>
          <w:rFonts w:ascii="Bookman Old Style" w:hAnsi="Bookman Old Style"/>
          <w:b/>
          <w:sz w:val="24"/>
          <w:szCs w:val="24"/>
        </w:rPr>
        <w:t xml:space="preserve">Vertical analysis: Marriot International Vs Choice Hotels International </w:t>
      </w:r>
    </w:p>
    <w:p w14:paraId="0700B1D9" w14:textId="77777777" w:rsidR="00503C55" w:rsidRPr="00503C55" w:rsidRDefault="00503C55" w:rsidP="0035532F">
      <w:pPr>
        <w:pStyle w:val="ListParagraph"/>
        <w:ind w:left="0" w:right="57"/>
        <w:rPr>
          <w:rFonts w:ascii="Bookman Old Style" w:hAnsi="Bookman Old Style"/>
          <w:b/>
          <w:sz w:val="24"/>
          <w:szCs w:val="24"/>
        </w:rPr>
      </w:pPr>
    </w:p>
    <w:p w14:paraId="1D542324" w14:textId="160B9EBB" w:rsidR="0014528E" w:rsidRDefault="0014528E" w:rsidP="0035532F">
      <w:pPr>
        <w:pStyle w:val="ListParagraph"/>
        <w:ind w:left="0" w:right="57"/>
        <w:rPr>
          <w:rFonts w:ascii="Bookman Old Style" w:hAnsi="Bookman Old Style"/>
          <w:sz w:val="24"/>
          <w:szCs w:val="24"/>
        </w:rPr>
      </w:pPr>
      <w:r>
        <w:rPr>
          <w:rFonts w:ascii="Bookman Old Style" w:hAnsi="Bookman Old Style"/>
          <w:sz w:val="24"/>
          <w:szCs w:val="24"/>
        </w:rPr>
        <w:t xml:space="preserve">The report showing </w:t>
      </w:r>
      <w:r w:rsidR="00503C55">
        <w:rPr>
          <w:rFonts w:ascii="Bookman Old Style" w:hAnsi="Bookman Old Style"/>
          <w:sz w:val="24"/>
          <w:szCs w:val="24"/>
        </w:rPr>
        <w:t>that,</w:t>
      </w:r>
      <w:r>
        <w:rPr>
          <w:rFonts w:ascii="Bookman Old Style" w:hAnsi="Bookman Old Style"/>
          <w:sz w:val="24"/>
          <w:szCs w:val="24"/>
        </w:rPr>
        <w:t xml:space="preserve"> the Choice Hotels International has stronger financial position than the Marriot </w:t>
      </w:r>
      <w:r w:rsidR="00503C55">
        <w:rPr>
          <w:rFonts w:ascii="Bookman Old Style" w:hAnsi="Bookman Old Style"/>
          <w:sz w:val="24"/>
          <w:szCs w:val="24"/>
        </w:rPr>
        <w:t>International.</w:t>
      </w:r>
      <w:r>
        <w:rPr>
          <w:rFonts w:ascii="Bookman Old Style" w:hAnsi="Bookman Old Style"/>
          <w:sz w:val="24"/>
          <w:szCs w:val="24"/>
        </w:rPr>
        <w:t xml:space="preserve"> The Marriot has weaker liquidly as well as the profitability. </w:t>
      </w:r>
      <w:r w:rsidR="00503C55">
        <w:rPr>
          <w:rFonts w:ascii="Bookman Old Style" w:hAnsi="Bookman Old Style"/>
          <w:sz w:val="24"/>
          <w:szCs w:val="24"/>
        </w:rPr>
        <w:t xml:space="preserve">The Choice Hotels International has bigger cash flow and have more ability to survive and maintain after economy crunch. Even though both corporations are making money, but it is obvious that Choice Hotels has a higher retain earning and bigger gross profit margin. </w:t>
      </w:r>
    </w:p>
    <w:p w14:paraId="56D51C1D" w14:textId="48A45682" w:rsidR="0003719E" w:rsidRDefault="0003719E" w:rsidP="0035532F">
      <w:pPr>
        <w:pStyle w:val="ListParagraph"/>
        <w:ind w:left="0" w:right="57"/>
        <w:rPr>
          <w:rFonts w:ascii="Bookman Old Style" w:hAnsi="Bookman Old Style"/>
          <w:sz w:val="24"/>
          <w:szCs w:val="24"/>
        </w:rPr>
      </w:pPr>
    </w:p>
    <w:p w14:paraId="63978820" w14:textId="474E17BB" w:rsidR="0003719E" w:rsidRDefault="0003719E" w:rsidP="0035532F">
      <w:pPr>
        <w:pStyle w:val="ListParagraph"/>
        <w:ind w:left="0" w:right="57"/>
        <w:rPr>
          <w:rFonts w:ascii="Bookman Old Style" w:hAnsi="Bookman Old Style"/>
          <w:sz w:val="24"/>
          <w:szCs w:val="24"/>
        </w:rPr>
      </w:pPr>
    </w:p>
    <w:p w14:paraId="19F12E30" w14:textId="5485A554" w:rsidR="0003719E" w:rsidRDefault="0003719E" w:rsidP="0035532F">
      <w:pPr>
        <w:pStyle w:val="ListParagraph"/>
        <w:ind w:left="0" w:right="57"/>
        <w:rPr>
          <w:rFonts w:ascii="Bookman Old Style" w:hAnsi="Bookman Old Style"/>
          <w:sz w:val="24"/>
          <w:szCs w:val="24"/>
        </w:rPr>
      </w:pPr>
    </w:p>
    <w:p w14:paraId="262462B5" w14:textId="5CEB6F67" w:rsidR="0003719E" w:rsidRDefault="0003719E" w:rsidP="0035532F">
      <w:pPr>
        <w:pStyle w:val="ListParagraph"/>
        <w:ind w:left="0" w:right="57"/>
        <w:rPr>
          <w:rFonts w:ascii="Bookman Old Style" w:hAnsi="Bookman Old Style"/>
          <w:sz w:val="24"/>
          <w:szCs w:val="24"/>
        </w:rPr>
      </w:pPr>
    </w:p>
    <w:p w14:paraId="4F1D9E5B" w14:textId="3E50DE07" w:rsidR="0003719E" w:rsidRDefault="0003719E" w:rsidP="0035532F">
      <w:pPr>
        <w:pStyle w:val="ListParagraph"/>
        <w:ind w:left="0" w:right="57"/>
        <w:rPr>
          <w:rFonts w:ascii="Bookman Old Style" w:hAnsi="Bookman Old Style"/>
          <w:sz w:val="24"/>
          <w:szCs w:val="24"/>
        </w:rPr>
      </w:pPr>
    </w:p>
    <w:p w14:paraId="3F628BA2" w14:textId="53F2B3C7" w:rsidR="0003719E" w:rsidRPr="00335E6D" w:rsidRDefault="0003719E" w:rsidP="0035532F">
      <w:pPr>
        <w:pStyle w:val="ListParagraph"/>
        <w:ind w:left="0" w:right="57"/>
        <w:rPr>
          <w:rFonts w:ascii="Bookman Old Style" w:hAnsi="Bookman Old Style"/>
          <w:b/>
          <w:sz w:val="24"/>
          <w:szCs w:val="24"/>
        </w:rPr>
      </w:pPr>
      <w:r w:rsidRPr="00335E6D">
        <w:rPr>
          <w:rFonts w:ascii="Bookman Old Style" w:hAnsi="Bookman Old Style"/>
          <w:b/>
          <w:sz w:val="24"/>
          <w:szCs w:val="24"/>
        </w:rPr>
        <w:t xml:space="preserve">Conclusion </w:t>
      </w:r>
    </w:p>
    <w:p w14:paraId="680A3D75" w14:textId="5462818B" w:rsidR="0003719E" w:rsidRDefault="0003719E" w:rsidP="0035532F">
      <w:pPr>
        <w:pStyle w:val="ListParagraph"/>
        <w:ind w:left="0" w:right="57"/>
        <w:rPr>
          <w:rFonts w:ascii="Bookman Old Style" w:hAnsi="Bookman Old Style"/>
          <w:sz w:val="24"/>
          <w:szCs w:val="24"/>
        </w:rPr>
      </w:pPr>
    </w:p>
    <w:p w14:paraId="102C0E73" w14:textId="6F2626C9" w:rsidR="00335E6D" w:rsidRDefault="00E7092C" w:rsidP="0035532F">
      <w:pPr>
        <w:pStyle w:val="ListParagraph"/>
        <w:ind w:left="0" w:right="57"/>
        <w:rPr>
          <w:rFonts w:ascii="Bookman Old Style" w:hAnsi="Bookman Old Style"/>
          <w:sz w:val="24"/>
          <w:szCs w:val="24"/>
        </w:rPr>
      </w:pPr>
      <w:r>
        <w:rPr>
          <w:rFonts w:ascii="Bookman Old Style" w:hAnsi="Bookman Old Style"/>
          <w:sz w:val="24"/>
          <w:szCs w:val="24"/>
        </w:rPr>
        <w:t xml:space="preserve">According to the financial statement, Marriot has not been doing well in the last 4 years. Even though, it generates profit, but there is not a high percentage of cash </w:t>
      </w:r>
      <w:r w:rsidR="00C334DE">
        <w:rPr>
          <w:rFonts w:ascii="Bookman Old Style" w:hAnsi="Bookman Old Style"/>
          <w:sz w:val="24"/>
          <w:szCs w:val="24"/>
        </w:rPr>
        <w:t>flow and</w:t>
      </w:r>
      <w:r>
        <w:rPr>
          <w:rFonts w:ascii="Bookman Old Style" w:hAnsi="Bookman Old Style"/>
          <w:sz w:val="24"/>
          <w:szCs w:val="24"/>
        </w:rPr>
        <w:t xml:space="preserve"> return in earning. </w:t>
      </w:r>
      <w:r w:rsidR="00C334DE">
        <w:rPr>
          <w:rFonts w:ascii="Bookman Old Style" w:hAnsi="Bookman Old Style"/>
          <w:sz w:val="24"/>
          <w:szCs w:val="24"/>
        </w:rPr>
        <w:t xml:space="preserve">The profit margin </w:t>
      </w:r>
      <w:r w:rsidR="00335E6D">
        <w:rPr>
          <w:rFonts w:ascii="Bookman Old Style" w:hAnsi="Bookman Old Style"/>
          <w:sz w:val="24"/>
          <w:szCs w:val="24"/>
        </w:rPr>
        <w:t>does</w:t>
      </w:r>
      <w:r w:rsidR="00C334DE">
        <w:rPr>
          <w:rFonts w:ascii="Bookman Old Style" w:hAnsi="Bookman Old Style"/>
          <w:sz w:val="24"/>
          <w:szCs w:val="24"/>
        </w:rPr>
        <w:t xml:space="preserve"> not change much over the time. Cash flow is a bit weaker in 2017 compare to the 2016 years</w:t>
      </w:r>
      <w:r w:rsidR="00335E6D">
        <w:rPr>
          <w:rFonts w:ascii="Bookman Old Style" w:hAnsi="Bookman Old Style"/>
          <w:sz w:val="24"/>
          <w:szCs w:val="24"/>
        </w:rPr>
        <w:t xml:space="preserve">. Over all, the business does not have a very strong financial position, in my opinion. </w:t>
      </w:r>
    </w:p>
    <w:p w14:paraId="25AAF158" w14:textId="565E9C41" w:rsidR="00335E6D" w:rsidRDefault="00335E6D" w:rsidP="0035532F">
      <w:pPr>
        <w:pStyle w:val="ListParagraph"/>
        <w:ind w:left="0" w:right="57"/>
        <w:rPr>
          <w:rFonts w:ascii="Bookman Old Style" w:hAnsi="Bookman Old Style"/>
          <w:sz w:val="24"/>
          <w:szCs w:val="24"/>
        </w:rPr>
      </w:pPr>
      <w:r>
        <w:rPr>
          <w:rFonts w:ascii="Bookman Old Style" w:hAnsi="Bookman Old Style"/>
          <w:sz w:val="24"/>
          <w:szCs w:val="24"/>
        </w:rPr>
        <w:t xml:space="preserve">After taking consideration, there are 2 trends that I think </w:t>
      </w:r>
      <w:r w:rsidR="002B27AC">
        <w:rPr>
          <w:rFonts w:ascii="Bookman Old Style" w:hAnsi="Bookman Old Style"/>
          <w:sz w:val="24"/>
          <w:szCs w:val="24"/>
        </w:rPr>
        <w:t>will most affect the business: the growth of technology and increased in focus on health and well being.</w:t>
      </w:r>
    </w:p>
    <w:p w14:paraId="7DEAD55C" w14:textId="58150FC2" w:rsidR="00335E6D" w:rsidRDefault="00335E6D" w:rsidP="003234D4">
      <w:pPr>
        <w:pStyle w:val="ListParagraph"/>
        <w:ind w:left="0" w:right="57"/>
        <w:jc w:val="both"/>
        <w:rPr>
          <w:rFonts w:ascii="Bookman Old Style" w:hAnsi="Bookman Old Style"/>
          <w:sz w:val="24"/>
          <w:szCs w:val="24"/>
        </w:rPr>
      </w:pPr>
      <w:r>
        <w:rPr>
          <w:rFonts w:ascii="Bookman Old Style" w:hAnsi="Bookman Old Style"/>
          <w:sz w:val="24"/>
          <w:szCs w:val="24"/>
        </w:rPr>
        <w:t>T</w:t>
      </w:r>
      <w:r w:rsidRPr="00335E6D">
        <w:rPr>
          <w:rFonts w:ascii="Bookman Old Style" w:hAnsi="Bookman Old Style"/>
          <w:sz w:val="24"/>
          <w:szCs w:val="24"/>
        </w:rPr>
        <w:t xml:space="preserve">echnology to improve guest </w:t>
      </w:r>
      <w:r w:rsidR="002B27AC" w:rsidRPr="00335E6D">
        <w:rPr>
          <w:rFonts w:ascii="Bookman Old Style" w:hAnsi="Bookman Old Style"/>
          <w:sz w:val="24"/>
          <w:szCs w:val="24"/>
        </w:rPr>
        <w:t>experiences</w:t>
      </w:r>
      <w:r w:rsidR="002B27AC">
        <w:rPr>
          <w:rFonts w:ascii="Bookman Old Style" w:hAnsi="Bookman Old Style"/>
          <w:sz w:val="24"/>
          <w:szCs w:val="24"/>
        </w:rPr>
        <w:t>,</w:t>
      </w:r>
      <w:r w:rsidR="002B27AC" w:rsidRPr="00335E6D">
        <w:rPr>
          <w:rFonts w:ascii="Bookman Old Style" w:hAnsi="Bookman Old Style"/>
          <w:sz w:val="24"/>
          <w:szCs w:val="24"/>
        </w:rPr>
        <w:t xml:space="preserve"> from</w:t>
      </w:r>
      <w:r w:rsidRPr="00335E6D">
        <w:rPr>
          <w:rFonts w:ascii="Bookman Old Style" w:hAnsi="Bookman Old Style"/>
          <w:sz w:val="24"/>
          <w:szCs w:val="24"/>
        </w:rPr>
        <w:t xml:space="preserve"> </w:t>
      </w:r>
      <w:r w:rsidR="002B27AC" w:rsidRPr="00335E6D">
        <w:rPr>
          <w:rFonts w:ascii="Bookman Old Style" w:hAnsi="Bookman Old Style"/>
          <w:sz w:val="24"/>
          <w:szCs w:val="24"/>
        </w:rPr>
        <w:t>booking,</w:t>
      </w:r>
      <w:r w:rsidR="002B27AC">
        <w:rPr>
          <w:rFonts w:ascii="Bookman Old Style" w:hAnsi="Bookman Old Style"/>
          <w:sz w:val="24"/>
          <w:szCs w:val="24"/>
        </w:rPr>
        <w:t xml:space="preserve"> check in </w:t>
      </w:r>
      <w:r w:rsidRPr="00335E6D">
        <w:rPr>
          <w:rFonts w:ascii="Bookman Old Style" w:hAnsi="Bookman Old Style"/>
          <w:sz w:val="24"/>
          <w:szCs w:val="24"/>
        </w:rPr>
        <w:t>to checkout. These days, hotels’ mobile apps have an impressive list of features.</w:t>
      </w:r>
      <w:r w:rsidR="002B27AC">
        <w:rPr>
          <w:rFonts w:ascii="Bookman Old Style" w:hAnsi="Bookman Old Style"/>
          <w:sz w:val="24"/>
          <w:szCs w:val="24"/>
        </w:rPr>
        <w:t xml:space="preserve"> Marriot can use the advantage of technology to reduce waiting time, to </w:t>
      </w:r>
      <w:r w:rsidR="00397EB9">
        <w:rPr>
          <w:rFonts w:ascii="Bookman Old Style" w:hAnsi="Bookman Old Style"/>
          <w:sz w:val="24"/>
          <w:szCs w:val="24"/>
        </w:rPr>
        <w:t xml:space="preserve">customize customer’s need, or to control the quality and to know customer experience. </w:t>
      </w:r>
    </w:p>
    <w:p w14:paraId="759E63F9" w14:textId="77777777" w:rsidR="003234D4" w:rsidRDefault="00397EB9" w:rsidP="003234D4">
      <w:pPr>
        <w:pStyle w:val="ListParagraph"/>
        <w:ind w:left="0" w:right="57"/>
        <w:jc w:val="both"/>
        <w:rPr>
          <w:rFonts w:ascii="Bookman Old Style" w:hAnsi="Bookman Old Style"/>
          <w:sz w:val="24"/>
          <w:szCs w:val="24"/>
        </w:rPr>
      </w:pPr>
      <w:r>
        <w:rPr>
          <w:rFonts w:ascii="Bookman Old Style" w:hAnsi="Bookman Old Style"/>
          <w:sz w:val="24"/>
          <w:szCs w:val="24"/>
        </w:rPr>
        <w:t>The improvement of technology not only focus on customer satisfaction, it also helps to increase the efficiency at the workplace. With technology these day, it is easier for manager to monitor and control the work flow.</w:t>
      </w:r>
      <w:r w:rsidR="003234D4">
        <w:rPr>
          <w:rFonts w:ascii="Bookman Old Style" w:hAnsi="Bookman Old Style"/>
          <w:sz w:val="24"/>
          <w:szCs w:val="24"/>
        </w:rPr>
        <w:t xml:space="preserve"> D</w:t>
      </w:r>
      <w:r>
        <w:rPr>
          <w:rFonts w:ascii="Bookman Old Style" w:hAnsi="Bookman Old Style"/>
          <w:sz w:val="24"/>
          <w:szCs w:val="24"/>
        </w:rPr>
        <w:t xml:space="preserve">istance is not a problem for a </w:t>
      </w:r>
      <w:r w:rsidR="003234D4">
        <w:rPr>
          <w:rFonts w:ascii="Bookman Old Style" w:hAnsi="Bookman Old Style"/>
          <w:sz w:val="24"/>
          <w:szCs w:val="24"/>
        </w:rPr>
        <w:t>world-wide</w:t>
      </w:r>
      <w:r>
        <w:rPr>
          <w:rFonts w:ascii="Bookman Old Style" w:hAnsi="Bookman Old Style"/>
          <w:sz w:val="24"/>
          <w:szCs w:val="24"/>
        </w:rPr>
        <w:t xml:space="preserve"> corporation anymore</w:t>
      </w:r>
      <w:r w:rsidR="003234D4">
        <w:rPr>
          <w:rFonts w:ascii="Bookman Old Style" w:hAnsi="Bookman Old Style"/>
          <w:sz w:val="24"/>
          <w:szCs w:val="24"/>
        </w:rPr>
        <w:t xml:space="preserve">. Training will be less expensive, hiring and communication will be easier. </w:t>
      </w:r>
    </w:p>
    <w:p w14:paraId="6EAB7E19" w14:textId="749BAAD0" w:rsidR="00A2771C" w:rsidRDefault="003234D4" w:rsidP="003234D4">
      <w:pPr>
        <w:pStyle w:val="ListParagraph"/>
        <w:ind w:left="0" w:right="57"/>
        <w:jc w:val="both"/>
        <w:rPr>
          <w:rFonts w:ascii="Bookman Old Style" w:hAnsi="Bookman Old Style"/>
          <w:sz w:val="24"/>
          <w:szCs w:val="24"/>
        </w:rPr>
      </w:pPr>
      <w:r w:rsidRPr="003234D4">
        <w:rPr>
          <w:rFonts w:ascii="Bookman Old Style" w:hAnsi="Bookman Old Style"/>
          <w:sz w:val="24"/>
          <w:szCs w:val="24"/>
        </w:rPr>
        <w:t>Health and wellness is not a new trend in hospitality, but it’s certainly been gaining</w:t>
      </w:r>
      <w:r>
        <w:rPr>
          <w:rFonts w:ascii="Bookman Old Style" w:hAnsi="Bookman Old Style"/>
          <w:sz w:val="24"/>
          <w:szCs w:val="24"/>
        </w:rPr>
        <w:t xml:space="preserve"> </w:t>
      </w:r>
      <w:r w:rsidRPr="003234D4">
        <w:rPr>
          <w:rFonts w:ascii="Bookman Old Style" w:hAnsi="Bookman Old Style"/>
          <w:sz w:val="24"/>
          <w:szCs w:val="24"/>
        </w:rPr>
        <w:t xml:space="preserve">over the last few years. Business and leisure travelers of all ages are increasingly concerned with staying healthy and fit on the road. Generally, constantly connected, always-online millennials crave out-of-the-box wellness options, while baby boomers call for more relaxing. </w:t>
      </w:r>
      <w:r w:rsidR="00A2771C">
        <w:rPr>
          <w:rFonts w:ascii="Bookman Old Style" w:hAnsi="Bookman Old Style"/>
          <w:sz w:val="24"/>
          <w:szCs w:val="24"/>
        </w:rPr>
        <w:t>Marriot is</w:t>
      </w:r>
      <w:r w:rsidRPr="003234D4">
        <w:rPr>
          <w:rFonts w:ascii="Bookman Old Style" w:hAnsi="Bookman Old Style"/>
          <w:sz w:val="24"/>
          <w:szCs w:val="24"/>
        </w:rPr>
        <w:t xml:space="preserve"> expected to continue to boost </w:t>
      </w:r>
      <w:r w:rsidR="00A2771C">
        <w:rPr>
          <w:rFonts w:ascii="Bookman Old Style" w:hAnsi="Bookman Old Style"/>
          <w:sz w:val="24"/>
          <w:szCs w:val="24"/>
        </w:rPr>
        <w:t>its</w:t>
      </w:r>
      <w:r w:rsidRPr="003234D4">
        <w:rPr>
          <w:rFonts w:ascii="Bookman Old Style" w:hAnsi="Bookman Old Style"/>
          <w:sz w:val="24"/>
          <w:szCs w:val="24"/>
        </w:rPr>
        <w:t xml:space="preserve"> wellness offerings.</w:t>
      </w:r>
      <w:r w:rsidR="00A2771C">
        <w:rPr>
          <w:rFonts w:ascii="Bookman Old Style" w:hAnsi="Bookman Old Style"/>
          <w:sz w:val="24"/>
          <w:szCs w:val="24"/>
        </w:rPr>
        <w:t xml:space="preserve"> For example: spa, fitness center, yoga center. </w:t>
      </w:r>
      <w:r w:rsidR="00557FBE">
        <w:rPr>
          <w:rFonts w:ascii="Bookman Old Style" w:hAnsi="Bookman Old Style"/>
          <w:sz w:val="24"/>
          <w:szCs w:val="24"/>
        </w:rPr>
        <w:t xml:space="preserve">Also, creating the healthy work environment for the employees will have a positive affect to the business. Happy people will be more productive than angry people who has no energy. It is important to make the employees </w:t>
      </w:r>
      <w:proofErr w:type="gramStart"/>
      <w:r w:rsidR="00557FBE">
        <w:rPr>
          <w:rFonts w:ascii="Bookman Old Style" w:hAnsi="Bookman Old Style"/>
          <w:sz w:val="24"/>
          <w:szCs w:val="24"/>
        </w:rPr>
        <w:t>happy ,</w:t>
      </w:r>
      <w:proofErr w:type="gramEnd"/>
      <w:r w:rsidR="00557FBE">
        <w:rPr>
          <w:rFonts w:ascii="Bookman Old Style" w:hAnsi="Bookman Old Style"/>
          <w:sz w:val="24"/>
          <w:szCs w:val="24"/>
        </w:rPr>
        <w:t xml:space="preserve"> loyalty in order to provide good services. </w:t>
      </w:r>
    </w:p>
    <w:p w14:paraId="12F4E334" w14:textId="57BCFC42" w:rsidR="00A25491" w:rsidRDefault="00A25491" w:rsidP="003234D4">
      <w:pPr>
        <w:pStyle w:val="ListParagraph"/>
        <w:ind w:left="0" w:right="57"/>
        <w:jc w:val="both"/>
        <w:rPr>
          <w:rFonts w:ascii="Bookman Old Style" w:hAnsi="Bookman Old Style"/>
          <w:sz w:val="24"/>
          <w:szCs w:val="24"/>
        </w:rPr>
      </w:pPr>
    </w:p>
    <w:p w14:paraId="08265CED" w14:textId="42C7A79F" w:rsidR="00A25491" w:rsidRDefault="00A25491" w:rsidP="003234D4">
      <w:pPr>
        <w:pStyle w:val="ListParagraph"/>
        <w:ind w:left="0" w:right="57"/>
        <w:jc w:val="both"/>
        <w:rPr>
          <w:rFonts w:ascii="Bookman Old Style" w:hAnsi="Bookman Old Style"/>
          <w:sz w:val="24"/>
          <w:szCs w:val="24"/>
        </w:rPr>
      </w:pPr>
    </w:p>
    <w:p w14:paraId="00764918" w14:textId="54DED863" w:rsidR="00A25491" w:rsidRDefault="00A25491" w:rsidP="003234D4">
      <w:pPr>
        <w:pStyle w:val="ListParagraph"/>
        <w:ind w:left="0" w:right="57"/>
        <w:jc w:val="both"/>
        <w:rPr>
          <w:rFonts w:ascii="Bookman Old Style" w:hAnsi="Bookman Old Style"/>
          <w:sz w:val="24"/>
          <w:szCs w:val="24"/>
        </w:rPr>
      </w:pPr>
    </w:p>
    <w:p w14:paraId="0420306D" w14:textId="61EE7819" w:rsidR="00A25491" w:rsidRDefault="00A25491" w:rsidP="003234D4">
      <w:pPr>
        <w:pStyle w:val="ListParagraph"/>
        <w:ind w:left="0" w:right="57"/>
        <w:jc w:val="both"/>
        <w:rPr>
          <w:rFonts w:ascii="Bookman Old Style" w:hAnsi="Bookman Old Style"/>
          <w:sz w:val="24"/>
          <w:szCs w:val="24"/>
        </w:rPr>
      </w:pPr>
    </w:p>
    <w:p w14:paraId="14824142" w14:textId="640E4336" w:rsidR="00A25491" w:rsidRDefault="00A25491" w:rsidP="003234D4">
      <w:pPr>
        <w:pStyle w:val="ListParagraph"/>
        <w:ind w:left="0" w:right="57"/>
        <w:jc w:val="both"/>
        <w:rPr>
          <w:rFonts w:ascii="Bookman Old Style" w:hAnsi="Bookman Old Style"/>
          <w:sz w:val="24"/>
          <w:szCs w:val="24"/>
        </w:rPr>
      </w:pPr>
    </w:p>
    <w:p w14:paraId="12355E57" w14:textId="2470DC6A" w:rsidR="00A25491" w:rsidRDefault="00A25491" w:rsidP="003234D4">
      <w:pPr>
        <w:pStyle w:val="ListParagraph"/>
        <w:ind w:left="0" w:right="57"/>
        <w:jc w:val="both"/>
        <w:rPr>
          <w:rFonts w:ascii="Bookman Old Style" w:hAnsi="Bookman Old Style"/>
          <w:sz w:val="24"/>
          <w:szCs w:val="24"/>
        </w:rPr>
      </w:pPr>
    </w:p>
    <w:p w14:paraId="18C499D0" w14:textId="494D8918" w:rsidR="00A25491" w:rsidRDefault="00A25491" w:rsidP="003234D4">
      <w:pPr>
        <w:pStyle w:val="ListParagraph"/>
        <w:ind w:left="0" w:right="57"/>
        <w:jc w:val="both"/>
        <w:rPr>
          <w:rFonts w:ascii="Bookman Old Style" w:hAnsi="Bookman Old Style"/>
          <w:sz w:val="24"/>
          <w:szCs w:val="24"/>
        </w:rPr>
      </w:pPr>
    </w:p>
    <w:p w14:paraId="3E9130F7" w14:textId="63104600" w:rsidR="00A25491" w:rsidRDefault="00A25491" w:rsidP="003234D4">
      <w:pPr>
        <w:pStyle w:val="ListParagraph"/>
        <w:ind w:left="0" w:right="57"/>
        <w:jc w:val="both"/>
        <w:rPr>
          <w:rFonts w:ascii="Bookman Old Style" w:hAnsi="Bookman Old Style"/>
          <w:sz w:val="24"/>
          <w:szCs w:val="24"/>
        </w:rPr>
      </w:pPr>
    </w:p>
    <w:p w14:paraId="025A58C7" w14:textId="5F0C778C" w:rsidR="00A25491" w:rsidRDefault="00A25491" w:rsidP="003234D4">
      <w:pPr>
        <w:pStyle w:val="ListParagraph"/>
        <w:ind w:left="0" w:right="57"/>
        <w:jc w:val="both"/>
        <w:rPr>
          <w:rFonts w:ascii="Bookman Old Style" w:hAnsi="Bookman Old Style"/>
          <w:sz w:val="24"/>
          <w:szCs w:val="24"/>
        </w:rPr>
      </w:pPr>
    </w:p>
    <w:p w14:paraId="7C532AF9" w14:textId="1DA47FA1" w:rsidR="00A25491" w:rsidRDefault="00A25491" w:rsidP="003234D4">
      <w:pPr>
        <w:pStyle w:val="ListParagraph"/>
        <w:ind w:left="0" w:right="57"/>
        <w:jc w:val="both"/>
        <w:rPr>
          <w:rFonts w:ascii="Bookman Old Style" w:hAnsi="Bookman Old Style"/>
          <w:sz w:val="24"/>
          <w:szCs w:val="24"/>
        </w:rPr>
      </w:pPr>
    </w:p>
    <w:p w14:paraId="4AC10FFD" w14:textId="6B8F4835" w:rsidR="00A25491" w:rsidRDefault="00A25491" w:rsidP="003234D4">
      <w:pPr>
        <w:pStyle w:val="ListParagraph"/>
        <w:ind w:left="0" w:right="57"/>
        <w:jc w:val="both"/>
        <w:rPr>
          <w:rFonts w:ascii="Bookman Old Style" w:hAnsi="Bookman Old Style"/>
          <w:sz w:val="24"/>
          <w:szCs w:val="24"/>
        </w:rPr>
      </w:pPr>
    </w:p>
    <w:p w14:paraId="72D1F749" w14:textId="7C08AA38" w:rsidR="00A25491" w:rsidRDefault="00A25491" w:rsidP="003234D4">
      <w:pPr>
        <w:pStyle w:val="ListParagraph"/>
        <w:ind w:left="0" w:right="57"/>
        <w:jc w:val="both"/>
        <w:rPr>
          <w:rFonts w:ascii="Bookman Old Style" w:hAnsi="Bookman Old Style"/>
          <w:sz w:val="24"/>
          <w:szCs w:val="24"/>
        </w:rPr>
      </w:pPr>
    </w:p>
    <w:p w14:paraId="73772C8A" w14:textId="3DF49043" w:rsidR="00A25491" w:rsidRDefault="00A25491" w:rsidP="003234D4">
      <w:pPr>
        <w:pStyle w:val="ListParagraph"/>
        <w:ind w:left="0" w:right="57"/>
        <w:jc w:val="both"/>
        <w:rPr>
          <w:rFonts w:ascii="Bookman Old Style" w:hAnsi="Bookman Old Style"/>
          <w:sz w:val="24"/>
          <w:szCs w:val="24"/>
        </w:rPr>
      </w:pPr>
    </w:p>
    <w:p w14:paraId="6A4F23FE" w14:textId="7924B650" w:rsidR="00A25491" w:rsidRDefault="00A25491" w:rsidP="003234D4">
      <w:pPr>
        <w:pStyle w:val="ListParagraph"/>
        <w:ind w:left="0" w:right="57"/>
        <w:jc w:val="both"/>
        <w:rPr>
          <w:rFonts w:ascii="Bookman Old Style" w:hAnsi="Bookman Old Style"/>
          <w:sz w:val="24"/>
          <w:szCs w:val="24"/>
        </w:rPr>
      </w:pPr>
    </w:p>
    <w:p w14:paraId="1073229C" w14:textId="2C0384C7" w:rsidR="00A25491" w:rsidRDefault="00A25491" w:rsidP="003234D4">
      <w:pPr>
        <w:pStyle w:val="ListParagraph"/>
        <w:ind w:left="0" w:right="57"/>
        <w:jc w:val="both"/>
        <w:rPr>
          <w:rFonts w:ascii="Bookman Old Style" w:hAnsi="Bookman Old Style"/>
          <w:sz w:val="24"/>
          <w:szCs w:val="24"/>
        </w:rPr>
      </w:pPr>
    </w:p>
    <w:p w14:paraId="1E09926C" w14:textId="704301B0" w:rsidR="00A25491" w:rsidRDefault="00A25491" w:rsidP="003234D4">
      <w:pPr>
        <w:pStyle w:val="ListParagraph"/>
        <w:ind w:left="0" w:right="57"/>
        <w:jc w:val="both"/>
        <w:rPr>
          <w:rFonts w:ascii="Bookman Old Style" w:hAnsi="Bookman Old Style"/>
          <w:sz w:val="24"/>
          <w:szCs w:val="24"/>
        </w:rPr>
      </w:pPr>
      <w:bookmarkStart w:id="0" w:name="_GoBack"/>
      <w:bookmarkEnd w:id="0"/>
    </w:p>
    <w:p w14:paraId="55A4AF94" w14:textId="29F0974F" w:rsidR="00A25491" w:rsidRDefault="00A25491" w:rsidP="003234D4">
      <w:pPr>
        <w:pStyle w:val="ListParagraph"/>
        <w:ind w:left="0" w:right="57"/>
        <w:jc w:val="both"/>
        <w:rPr>
          <w:rFonts w:ascii="Bookman Old Style" w:hAnsi="Bookman Old Style"/>
          <w:sz w:val="24"/>
          <w:szCs w:val="24"/>
        </w:rPr>
      </w:pPr>
    </w:p>
    <w:p w14:paraId="0DE983AD" w14:textId="2D73C72A" w:rsidR="00A25491" w:rsidRDefault="00A25491" w:rsidP="003234D4">
      <w:pPr>
        <w:pStyle w:val="ListParagraph"/>
        <w:ind w:left="0" w:right="57"/>
        <w:jc w:val="both"/>
        <w:rPr>
          <w:rFonts w:ascii="Bookman Old Style" w:hAnsi="Bookman Old Style"/>
          <w:sz w:val="24"/>
          <w:szCs w:val="24"/>
        </w:rPr>
      </w:pPr>
    </w:p>
    <w:p w14:paraId="4DAC57E5" w14:textId="67B4CA86" w:rsidR="00F43288" w:rsidRDefault="00F43288" w:rsidP="003234D4">
      <w:pPr>
        <w:pStyle w:val="ListParagraph"/>
        <w:ind w:left="0" w:right="57"/>
        <w:jc w:val="both"/>
        <w:rPr>
          <w:rFonts w:ascii="Bookman Old Style" w:hAnsi="Bookman Old Style"/>
          <w:sz w:val="24"/>
          <w:szCs w:val="24"/>
        </w:rPr>
      </w:pPr>
    </w:p>
    <w:p w14:paraId="1DCA6AD2" w14:textId="7970C297" w:rsidR="00F43288" w:rsidRDefault="00F43288" w:rsidP="003234D4">
      <w:pPr>
        <w:pStyle w:val="ListParagraph"/>
        <w:ind w:left="0" w:right="57"/>
        <w:jc w:val="both"/>
        <w:rPr>
          <w:rFonts w:ascii="Bookman Old Style" w:hAnsi="Bookman Old Style"/>
          <w:sz w:val="24"/>
          <w:szCs w:val="24"/>
        </w:rPr>
      </w:pPr>
    </w:p>
    <w:p w14:paraId="75E625EB" w14:textId="1949AD5F" w:rsidR="00F43288" w:rsidRDefault="00F43288" w:rsidP="003234D4">
      <w:pPr>
        <w:pStyle w:val="ListParagraph"/>
        <w:ind w:left="0" w:right="57"/>
        <w:jc w:val="both"/>
        <w:rPr>
          <w:rFonts w:ascii="Bookman Old Style" w:hAnsi="Bookman Old Style"/>
          <w:sz w:val="24"/>
          <w:szCs w:val="24"/>
        </w:rPr>
      </w:pPr>
    </w:p>
    <w:p w14:paraId="3A8CD8DF" w14:textId="77777777" w:rsidR="00F43288" w:rsidRDefault="00F43288" w:rsidP="003234D4">
      <w:pPr>
        <w:pStyle w:val="ListParagraph"/>
        <w:ind w:left="0" w:right="57"/>
        <w:jc w:val="both"/>
        <w:rPr>
          <w:rFonts w:ascii="Bookman Old Style" w:hAnsi="Bookman Old Style"/>
          <w:sz w:val="24"/>
          <w:szCs w:val="24"/>
        </w:rPr>
      </w:pPr>
    </w:p>
    <w:p w14:paraId="414C8FB5" w14:textId="3131E002" w:rsidR="00A25491" w:rsidRDefault="00A25491" w:rsidP="003234D4">
      <w:pPr>
        <w:pStyle w:val="ListParagraph"/>
        <w:ind w:left="0" w:right="57"/>
        <w:jc w:val="both"/>
        <w:rPr>
          <w:rFonts w:ascii="Bookman Old Style" w:hAnsi="Bookman Old Style"/>
          <w:sz w:val="24"/>
          <w:szCs w:val="24"/>
        </w:rPr>
      </w:pPr>
    </w:p>
    <w:p w14:paraId="7687B570" w14:textId="2D54AAEC" w:rsidR="00A25491" w:rsidRPr="00F43288" w:rsidRDefault="00F43288" w:rsidP="00F43288">
      <w:pPr>
        <w:pStyle w:val="ListParagraph"/>
        <w:ind w:left="0" w:right="57"/>
        <w:jc w:val="center"/>
        <w:rPr>
          <w:rFonts w:ascii="Bookman Old Style" w:hAnsi="Bookman Old Style"/>
          <w:sz w:val="32"/>
          <w:szCs w:val="32"/>
        </w:rPr>
      </w:pPr>
      <w:r w:rsidRPr="00F43288">
        <w:rPr>
          <w:rFonts w:ascii="Bookman Old Style" w:hAnsi="Bookman Old Style"/>
          <w:sz w:val="32"/>
          <w:szCs w:val="32"/>
        </w:rPr>
        <w:t xml:space="preserve">Student </w:t>
      </w:r>
      <w:proofErr w:type="gramStart"/>
      <w:r w:rsidRPr="00F43288">
        <w:rPr>
          <w:rFonts w:ascii="Bookman Old Style" w:hAnsi="Bookman Old Style"/>
          <w:sz w:val="32"/>
          <w:szCs w:val="32"/>
        </w:rPr>
        <w:t>name :</w:t>
      </w:r>
      <w:proofErr w:type="gramEnd"/>
      <w:r w:rsidRPr="00F43288">
        <w:rPr>
          <w:rFonts w:ascii="Bookman Old Style" w:hAnsi="Bookman Old Style"/>
          <w:sz w:val="32"/>
          <w:szCs w:val="32"/>
        </w:rPr>
        <w:t xml:space="preserve"> Linh Nguyen</w:t>
      </w:r>
    </w:p>
    <w:p w14:paraId="057B31FD" w14:textId="242DEF63" w:rsidR="00F43288" w:rsidRPr="00F43288" w:rsidRDefault="00F43288" w:rsidP="00F43288">
      <w:pPr>
        <w:pStyle w:val="ListParagraph"/>
        <w:ind w:left="0" w:right="57"/>
        <w:jc w:val="center"/>
        <w:rPr>
          <w:rFonts w:ascii="Bookman Old Style" w:hAnsi="Bookman Old Style"/>
          <w:sz w:val="32"/>
          <w:szCs w:val="32"/>
        </w:rPr>
      </w:pPr>
      <w:proofErr w:type="gramStart"/>
      <w:r w:rsidRPr="00F43288">
        <w:rPr>
          <w:rFonts w:ascii="Bookman Old Style" w:hAnsi="Bookman Old Style"/>
          <w:sz w:val="32"/>
          <w:szCs w:val="32"/>
        </w:rPr>
        <w:t>Instructor :</w:t>
      </w:r>
      <w:proofErr w:type="gramEnd"/>
      <w:r w:rsidRPr="00F43288">
        <w:rPr>
          <w:rFonts w:ascii="Bookman Old Style" w:hAnsi="Bookman Old Style"/>
          <w:sz w:val="32"/>
          <w:szCs w:val="32"/>
        </w:rPr>
        <w:t xml:space="preserve"> </w:t>
      </w:r>
      <w:proofErr w:type="spellStart"/>
      <w:r w:rsidRPr="00F43288">
        <w:rPr>
          <w:rFonts w:ascii="Bookman Old Style" w:hAnsi="Bookman Old Style"/>
          <w:sz w:val="32"/>
          <w:szCs w:val="32"/>
        </w:rPr>
        <w:t>V.Foster</w:t>
      </w:r>
      <w:proofErr w:type="spellEnd"/>
    </w:p>
    <w:p w14:paraId="131B1589" w14:textId="11455FAA" w:rsidR="00F43288" w:rsidRPr="00F43288" w:rsidRDefault="00F43288" w:rsidP="00F43288">
      <w:pPr>
        <w:pStyle w:val="ListParagraph"/>
        <w:ind w:left="0" w:right="57"/>
        <w:jc w:val="center"/>
        <w:rPr>
          <w:rFonts w:ascii="Bookman Old Style" w:hAnsi="Bookman Old Style"/>
          <w:sz w:val="32"/>
          <w:szCs w:val="32"/>
        </w:rPr>
      </w:pPr>
      <w:proofErr w:type="gramStart"/>
      <w:r w:rsidRPr="00F43288">
        <w:rPr>
          <w:rFonts w:ascii="Bookman Old Style" w:hAnsi="Bookman Old Style"/>
          <w:sz w:val="32"/>
          <w:szCs w:val="32"/>
        </w:rPr>
        <w:t>Course :</w:t>
      </w:r>
      <w:proofErr w:type="gramEnd"/>
      <w:r w:rsidRPr="00F43288">
        <w:rPr>
          <w:rFonts w:ascii="Bookman Old Style" w:hAnsi="Bookman Old Style"/>
          <w:sz w:val="32"/>
          <w:szCs w:val="32"/>
        </w:rPr>
        <w:t xml:space="preserve"> Financial Management for the hospitality industry</w:t>
      </w:r>
    </w:p>
    <w:p w14:paraId="4BFF9AA7" w14:textId="2BE4D91F" w:rsidR="00F43288" w:rsidRPr="00F43288" w:rsidRDefault="00F43288" w:rsidP="00F43288">
      <w:pPr>
        <w:pStyle w:val="ListParagraph"/>
        <w:ind w:left="0" w:right="57"/>
        <w:jc w:val="center"/>
        <w:rPr>
          <w:rFonts w:ascii="Bookman Old Style" w:hAnsi="Bookman Old Style"/>
          <w:sz w:val="32"/>
          <w:szCs w:val="32"/>
        </w:rPr>
      </w:pPr>
      <w:proofErr w:type="gramStart"/>
      <w:r w:rsidRPr="00F43288">
        <w:rPr>
          <w:rFonts w:ascii="Bookman Old Style" w:hAnsi="Bookman Old Style"/>
          <w:sz w:val="32"/>
          <w:szCs w:val="32"/>
        </w:rPr>
        <w:t>Date :</w:t>
      </w:r>
      <w:proofErr w:type="gramEnd"/>
      <w:r w:rsidRPr="00F43288">
        <w:rPr>
          <w:rFonts w:ascii="Bookman Old Style" w:hAnsi="Bookman Old Style"/>
          <w:sz w:val="32"/>
          <w:szCs w:val="32"/>
        </w:rPr>
        <w:t xml:space="preserve"> March 8, 2018</w:t>
      </w:r>
    </w:p>
    <w:p w14:paraId="056A553B" w14:textId="5B54592D" w:rsidR="00F43288" w:rsidRDefault="00F43288" w:rsidP="00F43288">
      <w:pPr>
        <w:pStyle w:val="ListParagraph"/>
        <w:ind w:left="0" w:right="57"/>
        <w:jc w:val="center"/>
        <w:rPr>
          <w:rFonts w:ascii="Bookman Old Style" w:hAnsi="Bookman Old Style"/>
          <w:sz w:val="24"/>
          <w:szCs w:val="24"/>
        </w:rPr>
      </w:pPr>
    </w:p>
    <w:p w14:paraId="4DEDFBA6" w14:textId="77777777" w:rsidR="00F43288" w:rsidRDefault="00F43288" w:rsidP="00F43288">
      <w:pPr>
        <w:pStyle w:val="ListParagraph"/>
        <w:ind w:left="0" w:right="57"/>
        <w:jc w:val="center"/>
        <w:rPr>
          <w:rFonts w:ascii="Bookman Old Style" w:hAnsi="Bookman Old Style"/>
          <w:sz w:val="24"/>
          <w:szCs w:val="24"/>
        </w:rPr>
      </w:pPr>
    </w:p>
    <w:p w14:paraId="5B42D0E4" w14:textId="77777777" w:rsidR="00F43288" w:rsidRDefault="00F43288" w:rsidP="00F43288">
      <w:pPr>
        <w:pStyle w:val="ListParagraph"/>
        <w:ind w:left="0" w:right="57"/>
        <w:jc w:val="center"/>
        <w:rPr>
          <w:rFonts w:ascii="Bookman Old Style" w:hAnsi="Bookman Old Style"/>
          <w:sz w:val="24"/>
          <w:szCs w:val="24"/>
        </w:rPr>
      </w:pPr>
    </w:p>
    <w:p w14:paraId="0D4FFDCA" w14:textId="27DCC373" w:rsidR="00F43288" w:rsidRPr="00F43288" w:rsidRDefault="00F43288" w:rsidP="00F43288">
      <w:pPr>
        <w:pStyle w:val="ListParagraph"/>
        <w:ind w:left="0" w:right="57"/>
        <w:jc w:val="center"/>
        <w:rPr>
          <w:rFonts w:ascii="Bookman Old Style" w:hAnsi="Bookman Old Style"/>
          <w:b/>
          <w:sz w:val="44"/>
          <w:szCs w:val="44"/>
        </w:rPr>
      </w:pPr>
      <w:r w:rsidRPr="00F43288">
        <w:rPr>
          <w:rFonts w:ascii="Bookman Old Style" w:hAnsi="Bookman Old Style"/>
          <w:b/>
          <w:sz w:val="44"/>
          <w:szCs w:val="44"/>
        </w:rPr>
        <w:t xml:space="preserve">Research and Financial Analysis </w:t>
      </w:r>
      <w:proofErr w:type="gramStart"/>
      <w:r w:rsidRPr="00F43288">
        <w:rPr>
          <w:rFonts w:ascii="Bookman Old Style" w:hAnsi="Bookman Old Style"/>
          <w:b/>
          <w:sz w:val="44"/>
          <w:szCs w:val="44"/>
        </w:rPr>
        <w:t>Of</w:t>
      </w:r>
      <w:proofErr w:type="gramEnd"/>
      <w:r w:rsidRPr="00F43288">
        <w:rPr>
          <w:rFonts w:ascii="Bookman Old Style" w:hAnsi="Bookman Old Style"/>
          <w:b/>
          <w:sz w:val="44"/>
          <w:szCs w:val="44"/>
        </w:rPr>
        <w:t xml:space="preserve"> A Changing Industry</w:t>
      </w:r>
    </w:p>
    <w:p w14:paraId="18F49EDB" w14:textId="0BF205DE" w:rsidR="00A2771C" w:rsidRPr="005C39B7" w:rsidRDefault="00A2771C" w:rsidP="003234D4">
      <w:pPr>
        <w:pStyle w:val="ListParagraph"/>
        <w:ind w:left="0" w:right="57"/>
        <w:jc w:val="both"/>
        <w:rPr>
          <w:rFonts w:ascii="Bookman Old Style" w:hAnsi="Bookman Old Style"/>
          <w:sz w:val="24"/>
          <w:szCs w:val="24"/>
        </w:rPr>
      </w:pPr>
    </w:p>
    <w:sectPr w:rsidR="00A2771C" w:rsidRPr="005C39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T Sans">
    <w:altName w:val="Arial"/>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2241"/>
    <w:multiLevelType w:val="hybridMultilevel"/>
    <w:tmpl w:val="7488E4BC"/>
    <w:lvl w:ilvl="0" w:tplc="108893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CF"/>
    <w:rsid w:val="00012D79"/>
    <w:rsid w:val="00036301"/>
    <w:rsid w:val="0003719E"/>
    <w:rsid w:val="00053B4E"/>
    <w:rsid w:val="000671F4"/>
    <w:rsid w:val="00090EF9"/>
    <w:rsid w:val="000A1B36"/>
    <w:rsid w:val="000A3FDE"/>
    <w:rsid w:val="000B2587"/>
    <w:rsid w:val="000C3C73"/>
    <w:rsid w:val="0010171A"/>
    <w:rsid w:val="00133192"/>
    <w:rsid w:val="00141A1F"/>
    <w:rsid w:val="0014528E"/>
    <w:rsid w:val="001A35A9"/>
    <w:rsid w:val="001D57D7"/>
    <w:rsid w:val="001E76EC"/>
    <w:rsid w:val="00201FCF"/>
    <w:rsid w:val="00216EFA"/>
    <w:rsid w:val="00246BD0"/>
    <w:rsid w:val="002B27AC"/>
    <w:rsid w:val="00321360"/>
    <w:rsid w:val="003234D4"/>
    <w:rsid w:val="00335E6D"/>
    <w:rsid w:val="0035532F"/>
    <w:rsid w:val="00397EB9"/>
    <w:rsid w:val="00403D94"/>
    <w:rsid w:val="004901BA"/>
    <w:rsid w:val="00503C55"/>
    <w:rsid w:val="00514F96"/>
    <w:rsid w:val="00521B51"/>
    <w:rsid w:val="00525859"/>
    <w:rsid w:val="005471EC"/>
    <w:rsid w:val="0055088D"/>
    <w:rsid w:val="00557FBE"/>
    <w:rsid w:val="005634D1"/>
    <w:rsid w:val="005B0A89"/>
    <w:rsid w:val="005C39B7"/>
    <w:rsid w:val="00601FA9"/>
    <w:rsid w:val="0060648B"/>
    <w:rsid w:val="00625005"/>
    <w:rsid w:val="00687724"/>
    <w:rsid w:val="006F2F2F"/>
    <w:rsid w:val="0070644A"/>
    <w:rsid w:val="007074C0"/>
    <w:rsid w:val="0072013E"/>
    <w:rsid w:val="007230AE"/>
    <w:rsid w:val="00772C58"/>
    <w:rsid w:val="007A337D"/>
    <w:rsid w:val="007A6346"/>
    <w:rsid w:val="008671F3"/>
    <w:rsid w:val="008B60FD"/>
    <w:rsid w:val="008E361D"/>
    <w:rsid w:val="008E5631"/>
    <w:rsid w:val="00935718"/>
    <w:rsid w:val="009618BB"/>
    <w:rsid w:val="009C27A9"/>
    <w:rsid w:val="009F5C87"/>
    <w:rsid w:val="00A178E1"/>
    <w:rsid w:val="00A25491"/>
    <w:rsid w:val="00A2771C"/>
    <w:rsid w:val="00A27C7F"/>
    <w:rsid w:val="00A42122"/>
    <w:rsid w:val="00AD4985"/>
    <w:rsid w:val="00AE3503"/>
    <w:rsid w:val="00B91242"/>
    <w:rsid w:val="00B934A2"/>
    <w:rsid w:val="00BE6A7E"/>
    <w:rsid w:val="00BF6B66"/>
    <w:rsid w:val="00C07BB4"/>
    <w:rsid w:val="00C334DE"/>
    <w:rsid w:val="00C33D89"/>
    <w:rsid w:val="00C75FE8"/>
    <w:rsid w:val="00CF062C"/>
    <w:rsid w:val="00D1396D"/>
    <w:rsid w:val="00D20A06"/>
    <w:rsid w:val="00D501EC"/>
    <w:rsid w:val="00DC394C"/>
    <w:rsid w:val="00E136B2"/>
    <w:rsid w:val="00E23BC5"/>
    <w:rsid w:val="00E45606"/>
    <w:rsid w:val="00E45D93"/>
    <w:rsid w:val="00E62797"/>
    <w:rsid w:val="00E7092C"/>
    <w:rsid w:val="00E94EB6"/>
    <w:rsid w:val="00EE69D1"/>
    <w:rsid w:val="00EF6855"/>
    <w:rsid w:val="00F40CCB"/>
    <w:rsid w:val="00F43288"/>
    <w:rsid w:val="00F715F8"/>
    <w:rsid w:val="00FC4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4C77"/>
  <w15:chartTrackingRefBased/>
  <w15:docId w15:val="{C357A2AE-EDE4-4E95-964D-A396E6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8D"/>
    <w:rPr>
      <w:color w:val="0563C1" w:themeColor="hyperlink"/>
      <w:u w:val="single"/>
    </w:rPr>
  </w:style>
  <w:style w:type="character" w:styleId="UnresolvedMention">
    <w:name w:val="Unresolved Mention"/>
    <w:basedOn w:val="DefaultParagraphFont"/>
    <w:uiPriority w:val="99"/>
    <w:semiHidden/>
    <w:unhideWhenUsed/>
    <w:rsid w:val="0055088D"/>
    <w:rPr>
      <w:color w:val="808080"/>
      <w:shd w:val="clear" w:color="auto" w:fill="E6E6E6"/>
    </w:rPr>
  </w:style>
  <w:style w:type="paragraph" w:styleId="ListParagraph">
    <w:name w:val="List Paragraph"/>
    <w:basedOn w:val="Normal"/>
    <w:uiPriority w:val="34"/>
    <w:qFormat/>
    <w:rsid w:val="00A178E1"/>
    <w:pPr>
      <w:ind w:left="720"/>
      <w:contextualSpacing/>
    </w:pPr>
  </w:style>
  <w:style w:type="paragraph" w:styleId="NormalWeb">
    <w:name w:val="Normal (Web)"/>
    <w:basedOn w:val="Normal"/>
    <w:uiPriority w:val="99"/>
    <w:semiHidden/>
    <w:unhideWhenUsed/>
    <w:rsid w:val="007A63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3690">
      <w:bodyDiv w:val="1"/>
      <w:marLeft w:val="0"/>
      <w:marRight w:val="0"/>
      <w:marTop w:val="0"/>
      <w:marBottom w:val="0"/>
      <w:divBdr>
        <w:top w:val="none" w:sz="0" w:space="0" w:color="auto"/>
        <w:left w:val="none" w:sz="0" w:space="0" w:color="auto"/>
        <w:bottom w:val="none" w:sz="0" w:space="0" w:color="auto"/>
        <w:right w:val="none" w:sz="0" w:space="0" w:color="auto"/>
      </w:divBdr>
    </w:div>
    <w:div w:id="828866231">
      <w:bodyDiv w:val="1"/>
      <w:marLeft w:val="0"/>
      <w:marRight w:val="0"/>
      <w:marTop w:val="0"/>
      <w:marBottom w:val="0"/>
      <w:divBdr>
        <w:top w:val="none" w:sz="0" w:space="0" w:color="auto"/>
        <w:left w:val="none" w:sz="0" w:space="0" w:color="auto"/>
        <w:bottom w:val="none" w:sz="0" w:space="0" w:color="auto"/>
        <w:right w:val="none" w:sz="0" w:space="0" w:color="auto"/>
      </w:divBdr>
    </w:div>
    <w:div w:id="1071122973">
      <w:bodyDiv w:val="1"/>
      <w:marLeft w:val="0"/>
      <w:marRight w:val="0"/>
      <w:marTop w:val="0"/>
      <w:marBottom w:val="0"/>
      <w:divBdr>
        <w:top w:val="none" w:sz="0" w:space="0" w:color="auto"/>
        <w:left w:val="none" w:sz="0" w:space="0" w:color="auto"/>
        <w:bottom w:val="none" w:sz="0" w:space="0" w:color="auto"/>
        <w:right w:val="none" w:sz="0" w:space="0" w:color="auto"/>
      </w:divBdr>
    </w:div>
    <w:div w:id="1120416641">
      <w:bodyDiv w:val="1"/>
      <w:marLeft w:val="0"/>
      <w:marRight w:val="0"/>
      <w:marTop w:val="0"/>
      <w:marBottom w:val="0"/>
      <w:divBdr>
        <w:top w:val="none" w:sz="0" w:space="0" w:color="auto"/>
        <w:left w:val="none" w:sz="0" w:space="0" w:color="auto"/>
        <w:bottom w:val="none" w:sz="0" w:space="0" w:color="auto"/>
        <w:right w:val="none" w:sz="0" w:space="0" w:color="auto"/>
      </w:divBdr>
    </w:div>
    <w:div w:id="1193955549">
      <w:bodyDiv w:val="1"/>
      <w:marLeft w:val="0"/>
      <w:marRight w:val="0"/>
      <w:marTop w:val="0"/>
      <w:marBottom w:val="0"/>
      <w:divBdr>
        <w:top w:val="none" w:sz="0" w:space="0" w:color="auto"/>
        <w:left w:val="none" w:sz="0" w:space="0" w:color="auto"/>
        <w:bottom w:val="none" w:sz="0" w:space="0" w:color="auto"/>
        <w:right w:val="none" w:sz="0" w:space="0" w:color="auto"/>
      </w:divBdr>
    </w:div>
    <w:div w:id="1571423050">
      <w:bodyDiv w:val="1"/>
      <w:marLeft w:val="0"/>
      <w:marRight w:val="0"/>
      <w:marTop w:val="0"/>
      <w:marBottom w:val="0"/>
      <w:divBdr>
        <w:top w:val="none" w:sz="0" w:space="0" w:color="auto"/>
        <w:left w:val="none" w:sz="0" w:space="0" w:color="auto"/>
        <w:bottom w:val="none" w:sz="0" w:space="0" w:color="auto"/>
        <w:right w:val="none" w:sz="0" w:space="0" w:color="auto"/>
      </w:divBdr>
    </w:div>
    <w:div w:id="1627471323">
      <w:bodyDiv w:val="1"/>
      <w:marLeft w:val="0"/>
      <w:marRight w:val="0"/>
      <w:marTop w:val="0"/>
      <w:marBottom w:val="0"/>
      <w:divBdr>
        <w:top w:val="none" w:sz="0" w:space="0" w:color="auto"/>
        <w:left w:val="none" w:sz="0" w:space="0" w:color="auto"/>
        <w:bottom w:val="none" w:sz="0" w:space="0" w:color="auto"/>
        <w:right w:val="none" w:sz="0" w:space="0" w:color="auto"/>
      </w:divBdr>
    </w:div>
    <w:div w:id="1634631030">
      <w:bodyDiv w:val="1"/>
      <w:marLeft w:val="0"/>
      <w:marRight w:val="0"/>
      <w:marTop w:val="0"/>
      <w:marBottom w:val="0"/>
      <w:divBdr>
        <w:top w:val="none" w:sz="0" w:space="0" w:color="auto"/>
        <w:left w:val="none" w:sz="0" w:space="0" w:color="auto"/>
        <w:bottom w:val="none" w:sz="0" w:space="0" w:color="auto"/>
        <w:right w:val="none" w:sz="0" w:space="0" w:color="auto"/>
      </w:divBdr>
    </w:div>
    <w:div w:id="1866943629">
      <w:bodyDiv w:val="1"/>
      <w:marLeft w:val="0"/>
      <w:marRight w:val="0"/>
      <w:marTop w:val="0"/>
      <w:marBottom w:val="0"/>
      <w:divBdr>
        <w:top w:val="none" w:sz="0" w:space="0" w:color="auto"/>
        <w:left w:val="none" w:sz="0" w:space="0" w:color="auto"/>
        <w:bottom w:val="none" w:sz="0" w:space="0" w:color="auto"/>
        <w:right w:val="none" w:sz="0" w:space="0" w:color="auto"/>
      </w:divBdr>
    </w:div>
    <w:div w:id="19607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asdaq.com/symbol/mar/financials?query=balance-sheet&amp;data=quarterly"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www.nasdaq.com/symbol/mar/financials?query=income-statement&amp;data=quarter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nasdaq.com/symbol/mar/financials?query=cash-flow&amp;data=quart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Ho</dc:creator>
  <cp:keywords/>
  <dc:description/>
  <cp:lastModifiedBy>Quoc Ho</cp:lastModifiedBy>
  <cp:revision>3</cp:revision>
  <cp:lastPrinted>2018-03-08T09:58:00Z</cp:lastPrinted>
  <dcterms:created xsi:type="dcterms:W3CDTF">2018-03-08T09:48:00Z</dcterms:created>
  <dcterms:modified xsi:type="dcterms:W3CDTF">2018-03-08T10:02:00Z</dcterms:modified>
</cp:coreProperties>
</file>