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95C5E79" w:rsidP="795C5E79" w:rsidRDefault="795C5E79" w14:paraId="26FA17FE" w14:textId="1CBCC60B">
      <w:pPr>
        <w:pStyle w:val="Header"/>
        <w:jc w:val="center"/>
        <w:rPr>
          <w:b w:val="1"/>
          <w:bCs w:val="1"/>
          <w:sz w:val="48"/>
          <w:szCs w:val="48"/>
        </w:rPr>
      </w:pPr>
      <w:r w:rsidRPr="214DF6BB" w:rsidR="214DF6BB">
        <w:rPr>
          <w:b w:val="1"/>
          <w:bCs w:val="1"/>
          <w:sz w:val="48"/>
          <w:szCs w:val="48"/>
        </w:rPr>
        <w:t>INTRODUCTION</w:t>
      </w:r>
    </w:p>
    <w:p w:rsidR="795C5E79" w:rsidP="795C5E79" w:rsidRDefault="795C5E79" w14:paraId="0D10A6FD" w14:textId="68D8723B">
      <w:pPr>
        <w:rPr>
          <w:rFonts w:ascii="Calibri" w:hAnsi="Calibri" w:eastAsia="Calibri" w:cs="Calibri"/>
          <w:color w:val="333333"/>
          <w:sz w:val="21"/>
          <w:szCs w:val="21"/>
        </w:rPr>
      </w:pPr>
    </w:p>
    <w:p w:rsidR="795C5E79" w:rsidP="214DF6BB" w:rsidRDefault="795C5E79" w14:paraId="60737D41" w14:textId="1CFA5E39">
      <w:pPr>
        <w:pStyle w:val="Heading2"/>
        <w:rPr>
          <w:rFonts w:ascii="Calibri" w:hAnsi="Calibri" w:eastAsia="Calibri" w:cs="Calibri"/>
          <w:color w:val="333333"/>
          <w:sz w:val="21"/>
          <w:szCs w:val="21"/>
        </w:rPr>
      </w:pPr>
      <w:r w:rsidRPr="214DF6BB" w:rsidR="214DF6BB">
        <w:rPr>
          <w:rFonts w:ascii="Calibri" w:hAnsi="Calibri" w:eastAsia="Calibri" w:cs="Calibri"/>
          <w:color w:val="333333"/>
          <w:sz w:val="21"/>
          <w:szCs w:val="21"/>
        </w:rPr>
        <w:t>Mission générale</w:t>
      </w:r>
    </w:p>
    <w:p w:rsidR="795C5E79" w:rsidRDefault="795C5E79" w14:paraId="65970883" w14:textId="56AB2700">
      <w:r w:rsidRPr="795C5E79">
        <w:rPr>
          <w:rFonts w:ascii="Calibri" w:hAnsi="Calibri" w:eastAsia="Calibri" w:cs="Calibri"/>
          <w:color w:val="444444"/>
          <w:sz w:val="21"/>
          <w:szCs w:val="21"/>
        </w:rPr>
        <w:t>Le gestionnaire marketing optimise les actions commerciales, propose et met en œuvre des opérations de promotion. Il porte la stratégie digitale de l'entreprise pour attirer de nouveaux prospects, notamment à travers la génération de trafic sur le web, en étant présents sur tous les leviers, dont les leviers payants (ex : SEA pour les crédits consos), en utilisant des plateformes d'affiliation et en travaillant avec les comparateurs en ligne.</w:t>
      </w:r>
      <w:r>
        <w:br/>
      </w:r>
      <w:r w:rsidRPr="795C5E79">
        <w:rPr>
          <w:rFonts w:ascii="Calibri" w:hAnsi="Calibri" w:eastAsia="Calibri" w:cs="Calibri"/>
          <w:color w:val="444444"/>
          <w:sz w:val="21"/>
          <w:szCs w:val="21"/>
        </w:rPr>
        <w:t>Le gestionnaire communication développe des actions de communication vers des publics variés en cohérence avec la stratégie générale de l'établissement et sur l'ensemble des canaux, tout en s'assurant de la cohérence de ses messages sur les supports et en faisant vivre une expérience mémorable.</w:t>
      </w:r>
    </w:p>
    <w:p w:rsidR="795C5E79" w:rsidP="795C5E79" w:rsidRDefault="795C5E79" w14:paraId="3A464E72" w14:textId="3DAB6AC3">
      <w:pPr>
        <w:pStyle w:val="Heading2"/>
      </w:pPr>
      <w:r w:rsidRPr="795C5E79">
        <w:rPr>
          <w:rFonts w:ascii="Calibri" w:hAnsi="Calibri" w:eastAsia="Calibri" w:cs="Calibri"/>
          <w:color w:val="333333"/>
          <w:sz w:val="21"/>
          <w:szCs w:val="21"/>
        </w:rPr>
        <w:t>Famille/Sous famille</w:t>
      </w:r>
    </w:p>
    <w:p w:rsidR="795C5E79" w:rsidRDefault="795C5E79" w14:paraId="41E2A968" w14:textId="43B73914">
      <w:r w:rsidRPr="795C5E79">
        <w:rPr>
          <w:rFonts w:ascii="Calibri" w:hAnsi="Calibri" w:eastAsia="Calibri" w:cs="Calibri"/>
          <w:color w:val="444444"/>
          <w:sz w:val="21"/>
          <w:szCs w:val="21"/>
        </w:rPr>
        <w:t>Fonction support</w:t>
      </w:r>
    </w:p>
    <w:p w:rsidR="795C5E79" w:rsidP="795C5E79" w:rsidRDefault="795C5E79" w14:paraId="6C06CE01" w14:textId="7A0AA249">
      <w:pPr>
        <w:pStyle w:val="Heading2"/>
      </w:pPr>
      <w:r w:rsidRPr="795C5E79">
        <w:rPr>
          <w:rFonts w:ascii="Calibri" w:hAnsi="Calibri" w:eastAsia="Calibri" w:cs="Calibri"/>
          <w:color w:val="333333"/>
          <w:sz w:val="21"/>
          <w:szCs w:val="21"/>
        </w:rPr>
        <w:t>Activités</w:t>
      </w:r>
    </w:p>
    <w:p w:rsidR="795C5E79" w:rsidP="795C5E79" w:rsidRDefault="795C5E79" w14:paraId="3FC3BC76" w14:textId="5C094A89">
      <w:pPr>
        <w:rPr>
          <w:rFonts w:ascii="Calibri" w:hAnsi="Calibri" w:eastAsia="Calibri" w:cs="Calibri"/>
          <w:b/>
          <w:bCs/>
          <w:color w:val="444444"/>
          <w:sz w:val="21"/>
          <w:szCs w:val="21"/>
        </w:rPr>
      </w:pPr>
      <w:r>
        <w:br/>
      </w:r>
      <w:r w:rsidRPr="795C5E79">
        <w:rPr>
          <w:rFonts w:ascii="Calibri" w:hAnsi="Calibri" w:eastAsia="Calibri" w:cs="Calibri"/>
          <w:b/>
          <w:bCs/>
          <w:color w:val="444444"/>
          <w:sz w:val="21"/>
          <w:szCs w:val="21"/>
        </w:rPr>
        <w:t>Gestionnaire marketing</w:t>
      </w:r>
      <w:r>
        <w:br/>
      </w:r>
    </w:p>
    <w:p w:rsidR="795C5E79" w:rsidP="795C5E79" w:rsidRDefault="795C5E79" w14:paraId="3D0C39E5" w14:textId="3D0E516A">
      <w:pPr>
        <w:pStyle w:val="ListParagraph"/>
        <w:numPr>
          <w:ilvl w:val="0"/>
          <w:numId w:val="1"/>
        </w:numPr>
        <w:rPr>
          <w:color w:val="444444"/>
          <w:sz w:val="21"/>
          <w:szCs w:val="21"/>
        </w:rPr>
      </w:pPr>
      <w:r w:rsidRPr="795C5E79">
        <w:rPr>
          <w:rFonts w:ascii="Calibri" w:hAnsi="Calibri" w:eastAsia="Calibri" w:cs="Calibri"/>
          <w:color w:val="444444"/>
          <w:sz w:val="21"/>
          <w:szCs w:val="21"/>
        </w:rPr>
        <w:t>Administrer les outils de CRM et d'e-CRM</w:t>
      </w:r>
    </w:p>
    <w:p w:rsidR="795C5E79" w:rsidP="795C5E79" w:rsidRDefault="795C5E79" w14:paraId="205D0698" w14:textId="258CF8B9">
      <w:pPr>
        <w:pStyle w:val="ListParagraph"/>
        <w:numPr>
          <w:ilvl w:val="0"/>
          <w:numId w:val="1"/>
        </w:numPr>
        <w:rPr>
          <w:color w:val="444444"/>
          <w:sz w:val="21"/>
          <w:szCs w:val="21"/>
        </w:rPr>
      </w:pPr>
      <w:r w:rsidRPr="795C5E79">
        <w:rPr>
          <w:rFonts w:ascii="Calibri" w:hAnsi="Calibri" w:eastAsia="Calibri" w:cs="Calibri"/>
          <w:color w:val="444444"/>
          <w:sz w:val="21"/>
          <w:szCs w:val="21"/>
        </w:rPr>
        <w:t>Analyser et gérer les bases de données clients</w:t>
      </w:r>
    </w:p>
    <w:p w:rsidR="795C5E79" w:rsidP="795C5E79" w:rsidRDefault="795C5E79" w14:paraId="2DB4B5C0" w14:textId="57875CEB">
      <w:pPr>
        <w:pStyle w:val="ListParagraph"/>
        <w:numPr>
          <w:ilvl w:val="0"/>
          <w:numId w:val="1"/>
        </w:numPr>
        <w:rPr>
          <w:color w:val="444444"/>
          <w:sz w:val="21"/>
          <w:szCs w:val="21"/>
        </w:rPr>
      </w:pPr>
      <w:r w:rsidRPr="795C5E79">
        <w:rPr>
          <w:rFonts w:ascii="Calibri" w:hAnsi="Calibri" w:eastAsia="Calibri" w:cs="Calibri"/>
          <w:color w:val="444444"/>
          <w:sz w:val="21"/>
          <w:szCs w:val="21"/>
        </w:rPr>
        <w:t>Etablir des profils comportementaux</w:t>
      </w:r>
    </w:p>
    <w:p w:rsidR="795C5E79" w:rsidP="795C5E79" w:rsidRDefault="795C5E79" w14:paraId="1E12FC5A" w14:textId="20FE836D">
      <w:pPr>
        <w:pStyle w:val="ListParagraph"/>
        <w:numPr>
          <w:ilvl w:val="0"/>
          <w:numId w:val="1"/>
        </w:numPr>
        <w:rPr>
          <w:color w:val="444444"/>
          <w:sz w:val="21"/>
          <w:szCs w:val="21"/>
        </w:rPr>
      </w:pPr>
      <w:r w:rsidRPr="795C5E79">
        <w:rPr>
          <w:rFonts w:ascii="Calibri" w:hAnsi="Calibri" w:eastAsia="Calibri" w:cs="Calibri"/>
          <w:color w:val="444444"/>
          <w:sz w:val="21"/>
          <w:szCs w:val="21"/>
        </w:rPr>
        <w:t>Fournir des outils d'aide à la vente sur de nouveaux supports (ex : tablettes)</w:t>
      </w:r>
    </w:p>
    <w:p w:rsidR="795C5E79" w:rsidP="795C5E79" w:rsidRDefault="795C5E79" w14:paraId="3DC6B6CB" w14:textId="49F586C9">
      <w:pPr>
        <w:pStyle w:val="ListParagraph"/>
        <w:numPr>
          <w:ilvl w:val="0"/>
          <w:numId w:val="1"/>
        </w:numPr>
        <w:rPr>
          <w:color w:val="444444"/>
          <w:sz w:val="21"/>
          <w:szCs w:val="21"/>
        </w:rPr>
      </w:pPr>
      <w:r w:rsidRPr="795C5E79">
        <w:rPr>
          <w:rFonts w:ascii="Calibri" w:hAnsi="Calibri" w:eastAsia="Calibri" w:cs="Calibri"/>
          <w:color w:val="444444"/>
          <w:sz w:val="21"/>
          <w:szCs w:val="21"/>
        </w:rPr>
        <w:t>Participer à la conception et à la diffusion des produits et servcies</w:t>
      </w:r>
    </w:p>
    <w:p w:rsidR="795C5E79" w:rsidP="795C5E79" w:rsidRDefault="795C5E79" w14:paraId="42C76FCE" w14:textId="6AE24573">
      <w:pPr>
        <w:pStyle w:val="ListParagraph"/>
        <w:numPr>
          <w:ilvl w:val="0"/>
          <w:numId w:val="1"/>
        </w:numPr>
        <w:rPr>
          <w:color w:val="444444"/>
          <w:sz w:val="21"/>
          <w:szCs w:val="21"/>
        </w:rPr>
      </w:pPr>
      <w:r w:rsidRPr="795C5E79">
        <w:rPr>
          <w:rFonts w:ascii="Calibri" w:hAnsi="Calibri" w:eastAsia="Calibri" w:cs="Calibri"/>
          <w:color w:val="444444"/>
          <w:sz w:val="21"/>
          <w:szCs w:val="21"/>
        </w:rPr>
        <w:t>Mener des études clientèle de segmentation de marché</w:t>
      </w:r>
    </w:p>
    <w:p w:rsidR="795C5E79" w:rsidP="795C5E79" w:rsidRDefault="795C5E79" w14:paraId="1A7C3BD6" w14:textId="3CAD1869">
      <w:pPr>
        <w:pStyle w:val="ListParagraph"/>
        <w:numPr>
          <w:ilvl w:val="0"/>
          <w:numId w:val="1"/>
        </w:numPr>
        <w:rPr>
          <w:color w:val="444444"/>
          <w:sz w:val="21"/>
          <w:szCs w:val="21"/>
        </w:rPr>
      </w:pPr>
      <w:r w:rsidRPr="795C5E79">
        <w:rPr>
          <w:rFonts w:ascii="Calibri" w:hAnsi="Calibri" w:eastAsia="Calibri" w:cs="Calibri"/>
          <w:color w:val="444444"/>
          <w:sz w:val="21"/>
          <w:szCs w:val="21"/>
        </w:rPr>
        <w:t>Assurer un soutien technique auprès du réseau</w:t>
      </w:r>
    </w:p>
    <w:p w:rsidR="795C5E79" w:rsidP="795C5E79" w:rsidRDefault="795C5E79" w14:paraId="703E203B" w14:textId="420F843B">
      <w:pPr>
        <w:pStyle w:val="ListParagraph"/>
        <w:numPr>
          <w:ilvl w:val="0"/>
          <w:numId w:val="1"/>
        </w:numPr>
        <w:rPr>
          <w:color w:val="444444"/>
          <w:sz w:val="21"/>
          <w:szCs w:val="21"/>
        </w:rPr>
      </w:pPr>
      <w:r w:rsidRPr="795C5E79">
        <w:rPr>
          <w:rFonts w:ascii="Calibri" w:hAnsi="Calibri" w:eastAsia="Calibri" w:cs="Calibri"/>
          <w:color w:val="444444"/>
          <w:sz w:val="21"/>
          <w:szCs w:val="21"/>
        </w:rPr>
        <w:t>Recueillir des données statistiques</w:t>
      </w:r>
    </w:p>
    <w:p w:rsidR="795C5E79" w:rsidP="795C5E79" w:rsidRDefault="795C5E79" w14:paraId="045D0668" w14:textId="757B53EF">
      <w:pPr>
        <w:rPr>
          <w:rFonts w:ascii="Calibri" w:hAnsi="Calibri" w:eastAsia="Calibri" w:cs="Calibri"/>
          <w:b/>
          <w:bCs/>
          <w:color w:val="444444"/>
          <w:sz w:val="21"/>
          <w:szCs w:val="21"/>
        </w:rPr>
      </w:pPr>
    </w:p>
    <w:p w:rsidR="795C5E79" w:rsidP="795C5E79" w:rsidRDefault="795C5E79" w14:paraId="0C0376B0" w14:textId="51847AF8">
      <w:pPr>
        <w:rPr>
          <w:rFonts w:ascii="Calibri" w:hAnsi="Calibri" w:eastAsia="Calibri" w:cs="Calibri"/>
          <w:b/>
          <w:bCs/>
          <w:color w:val="444444"/>
          <w:sz w:val="21"/>
          <w:szCs w:val="21"/>
        </w:rPr>
      </w:pPr>
    </w:p>
    <w:p w:rsidR="214DF6BB" w:rsidP="214DF6BB" w:rsidRDefault="214DF6BB" w14:paraId="70D72B84" w14:textId="5FDDEB42">
      <w:pPr>
        <w:rPr>
          <w:rFonts w:ascii="Calibri" w:hAnsi="Calibri" w:eastAsia="Calibri" w:cs="Calibri"/>
          <w:b w:val="1"/>
          <w:bCs w:val="1"/>
          <w:color w:val="444444"/>
          <w:sz w:val="21"/>
          <w:szCs w:val="21"/>
        </w:rPr>
      </w:pPr>
    </w:p>
    <w:p w:rsidR="214DF6BB" w:rsidP="214DF6BB" w:rsidRDefault="214DF6BB" w14:paraId="454959BF" w14:textId="53B5EBE1">
      <w:pPr>
        <w:rPr>
          <w:rFonts w:ascii="Calibri" w:hAnsi="Calibri" w:eastAsia="Calibri" w:cs="Calibri"/>
          <w:b w:val="1"/>
          <w:bCs w:val="1"/>
          <w:color w:val="444444"/>
          <w:sz w:val="21"/>
          <w:szCs w:val="21"/>
        </w:rPr>
      </w:pPr>
    </w:p>
    <w:p w:rsidR="795C5E79" w:rsidRDefault="795C5E79" w14:paraId="773C37FF" w14:textId="7106DEBA">
      <w:r w:rsidRPr="795C5E79">
        <w:rPr>
          <w:rFonts w:ascii="Calibri" w:hAnsi="Calibri" w:eastAsia="Calibri" w:cs="Calibri"/>
          <w:b/>
          <w:bCs/>
          <w:color w:val="444444"/>
          <w:sz w:val="21"/>
          <w:szCs w:val="21"/>
        </w:rPr>
        <w:t>Gestionnaire communication</w:t>
      </w:r>
    </w:p>
    <w:p w:rsidR="795C5E79" w:rsidP="795C5E79" w:rsidRDefault="795C5E79" w14:paraId="65E30368" w14:textId="2E143911">
      <w:pPr>
        <w:pStyle w:val="ListParagraph"/>
        <w:numPr>
          <w:ilvl w:val="0"/>
          <w:numId w:val="1"/>
        </w:numPr>
        <w:rPr>
          <w:color w:val="444444"/>
          <w:sz w:val="21"/>
          <w:szCs w:val="21"/>
        </w:rPr>
      </w:pPr>
      <w:r w:rsidRPr="795C5E79">
        <w:rPr>
          <w:rFonts w:ascii="Calibri" w:hAnsi="Calibri" w:eastAsia="Calibri" w:cs="Calibri"/>
          <w:color w:val="444444"/>
          <w:sz w:val="21"/>
          <w:szCs w:val="21"/>
        </w:rPr>
        <w:t>Assurer une veille technologique sur les outils et les techniques de communication</w:t>
      </w:r>
    </w:p>
    <w:p w:rsidR="795C5E79" w:rsidP="795C5E79" w:rsidRDefault="795C5E79" w14:paraId="55A16718" w14:textId="34A3F857">
      <w:pPr>
        <w:pStyle w:val="ListParagraph"/>
        <w:numPr>
          <w:ilvl w:val="0"/>
          <w:numId w:val="1"/>
        </w:numPr>
        <w:rPr>
          <w:color w:val="444444"/>
          <w:sz w:val="21"/>
          <w:szCs w:val="21"/>
        </w:rPr>
      </w:pPr>
      <w:r w:rsidRPr="795C5E79">
        <w:rPr>
          <w:rFonts w:ascii="Calibri" w:hAnsi="Calibri" w:eastAsia="Calibri" w:cs="Calibri"/>
          <w:color w:val="444444"/>
          <w:sz w:val="21"/>
          <w:szCs w:val="21"/>
        </w:rPr>
        <w:t>Créer et animer les réseaux de relations extérieures</w:t>
      </w:r>
    </w:p>
    <w:p w:rsidR="795C5E79" w:rsidP="795C5E79" w:rsidRDefault="795C5E79" w14:paraId="28FF01F8" w14:textId="3D8F2961">
      <w:pPr>
        <w:pStyle w:val="ListParagraph"/>
        <w:numPr>
          <w:ilvl w:val="0"/>
          <w:numId w:val="1"/>
        </w:numPr>
        <w:rPr>
          <w:color w:val="444444"/>
          <w:sz w:val="21"/>
          <w:szCs w:val="21"/>
        </w:rPr>
      </w:pPr>
      <w:r w:rsidRPr="795C5E79">
        <w:rPr>
          <w:rFonts w:ascii="Calibri" w:hAnsi="Calibri" w:eastAsia="Calibri" w:cs="Calibri"/>
          <w:color w:val="444444"/>
          <w:sz w:val="21"/>
          <w:szCs w:val="21"/>
        </w:rPr>
        <w:t>Evaluer les retombées des actions de communication</w:t>
      </w:r>
    </w:p>
    <w:p w:rsidR="795C5E79" w:rsidP="795C5E79" w:rsidRDefault="795C5E79" w14:paraId="72B9E91A" w14:textId="7BEF881B">
      <w:pPr>
        <w:pStyle w:val="ListParagraph"/>
        <w:numPr>
          <w:ilvl w:val="0"/>
          <w:numId w:val="1"/>
        </w:numPr>
        <w:rPr>
          <w:color w:val="444444"/>
          <w:sz w:val="21"/>
          <w:szCs w:val="21"/>
        </w:rPr>
      </w:pPr>
      <w:r w:rsidRPr="795C5E79">
        <w:rPr>
          <w:rFonts w:ascii="Calibri" w:hAnsi="Calibri" w:eastAsia="Calibri" w:cs="Calibri"/>
          <w:color w:val="444444"/>
          <w:sz w:val="21"/>
          <w:szCs w:val="21"/>
        </w:rPr>
        <w:t>Réaliser des supports de communication</w:t>
      </w:r>
    </w:p>
    <w:p w:rsidR="795C5E79" w:rsidP="795C5E79" w:rsidRDefault="795C5E79" w14:paraId="35D9600E" w14:textId="36993BEB">
      <w:pPr>
        <w:pStyle w:val="ListParagraph"/>
        <w:numPr>
          <w:ilvl w:val="0"/>
          <w:numId w:val="1"/>
        </w:numPr>
        <w:rPr>
          <w:color w:val="444444"/>
          <w:sz w:val="21"/>
          <w:szCs w:val="21"/>
        </w:rPr>
      </w:pPr>
      <w:r w:rsidRPr="795C5E79">
        <w:rPr>
          <w:rFonts w:ascii="Calibri" w:hAnsi="Calibri" w:eastAsia="Calibri" w:cs="Calibri"/>
          <w:color w:val="444444"/>
          <w:sz w:val="21"/>
          <w:szCs w:val="21"/>
        </w:rPr>
        <w:t>Participer à la définition du plan de communication</w:t>
      </w:r>
    </w:p>
    <w:p w:rsidR="795C5E79" w:rsidP="795C5E79" w:rsidRDefault="795C5E79" w14:paraId="490DE63D" w14:textId="1B7FF24C">
      <w:pPr>
        <w:pStyle w:val="ListParagraph"/>
        <w:numPr>
          <w:ilvl w:val="0"/>
          <w:numId w:val="1"/>
        </w:numPr>
        <w:rPr>
          <w:color w:val="444444"/>
          <w:sz w:val="21"/>
          <w:szCs w:val="21"/>
        </w:rPr>
      </w:pPr>
      <w:r w:rsidRPr="795C5E79">
        <w:rPr>
          <w:rFonts w:ascii="Calibri" w:hAnsi="Calibri" w:eastAsia="Calibri" w:cs="Calibri"/>
          <w:color w:val="444444"/>
          <w:sz w:val="21"/>
          <w:szCs w:val="21"/>
        </w:rPr>
        <w:t>Intervenir en public à partir divers supports de communication</w:t>
      </w:r>
    </w:p>
    <w:p w:rsidR="795C5E79" w:rsidP="795C5E79" w:rsidRDefault="795C5E79" w14:paraId="27A05CD8" w14:textId="141495AA">
      <w:pPr>
        <w:pStyle w:val="ListParagraph"/>
        <w:numPr>
          <w:ilvl w:val="0"/>
          <w:numId w:val="1"/>
        </w:numPr>
        <w:rPr>
          <w:color w:val="444444"/>
          <w:sz w:val="21"/>
          <w:szCs w:val="21"/>
        </w:rPr>
      </w:pPr>
      <w:r w:rsidRPr="795C5E79">
        <w:rPr>
          <w:rFonts w:ascii="Calibri" w:hAnsi="Calibri" w:eastAsia="Calibri" w:cs="Calibri"/>
          <w:color w:val="444444"/>
          <w:sz w:val="21"/>
          <w:szCs w:val="21"/>
        </w:rPr>
        <w:t>Utiliser une communication pluri médias et interactive</w:t>
      </w:r>
    </w:p>
    <w:p w:rsidR="795C5E79" w:rsidP="795C5E79" w:rsidRDefault="795C5E79" w14:paraId="0EED2225" w14:textId="22A19645">
      <w:pPr>
        <w:pStyle w:val="ListParagraph"/>
        <w:numPr>
          <w:ilvl w:val="0"/>
          <w:numId w:val="1"/>
        </w:numPr>
        <w:rPr>
          <w:color w:val="444444"/>
          <w:sz w:val="21"/>
          <w:szCs w:val="21"/>
        </w:rPr>
      </w:pPr>
      <w:r w:rsidRPr="795C5E79">
        <w:rPr>
          <w:rFonts w:ascii="Calibri" w:hAnsi="Calibri" w:eastAsia="Calibri" w:cs="Calibri"/>
          <w:color w:val="444444"/>
          <w:sz w:val="21"/>
          <w:szCs w:val="21"/>
        </w:rPr>
        <w:t>Rendre cohérent les contenus et l'identité de l'entreprise, de la marque sur l'ensemble des supports/publics cibles</w:t>
      </w:r>
    </w:p>
    <w:p w:rsidR="795C5E79" w:rsidP="795C5E79" w:rsidRDefault="795C5E79" w14:paraId="53B72DD7" w14:textId="0B6F9973">
      <w:pPr>
        <w:pStyle w:val="ListParagraph"/>
        <w:numPr>
          <w:ilvl w:val="0"/>
          <w:numId w:val="1"/>
        </w:numPr>
        <w:rPr>
          <w:color w:val="444444"/>
          <w:sz w:val="21"/>
          <w:szCs w:val="21"/>
        </w:rPr>
      </w:pPr>
      <w:r w:rsidRPr="795C5E79">
        <w:rPr>
          <w:rFonts w:ascii="Calibri" w:hAnsi="Calibri" w:eastAsia="Calibri" w:cs="Calibri"/>
          <w:color w:val="444444"/>
          <w:sz w:val="21"/>
          <w:szCs w:val="21"/>
        </w:rPr>
        <w:t>Prendre en compte les risques d'e-réputation</w:t>
      </w:r>
    </w:p>
    <w:p w:rsidR="795C5E79" w:rsidP="795C5E79" w:rsidRDefault="795C5E79" w14:paraId="324B0BC4" w14:textId="702B98E2">
      <w:pPr>
        <w:pStyle w:val="ListParagraph"/>
        <w:numPr>
          <w:ilvl w:val="0"/>
          <w:numId w:val="1"/>
        </w:numPr>
        <w:rPr>
          <w:color w:val="444444"/>
          <w:sz w:val="21"/>
          <w:szCs w:val="21"/>
        </w:rPr>
      </w:pPr>
      <w:r w:rsidRPr="795C5E79">
        <w:rPr>
          <w:rFonts w:ascii="Calibri" w:hAnsi="Calibri" w:eastAsia="Calibri" w:cs="Calibri"/>
          <w:color w:val="444444"/>
          <w:sz w:val="21"/>
          <w:szCs w:val="21"/>
        </w:rPr>
        <w:t>Appréhender les réseaux d'influence et la communication conversationnelle sur les réseaux sociaux</w:t>
      </w:r>
      <w:r>
        <w:br/>
      </w:r>
      <w:r w:rsidRPr="795C5E79">
        <w:rPr>
          <w:rFonts w:ascii="Calibri" w:hAnsi="Calibri" w:eastAsia="Calibri" w:cs="Calibri"/>
          <w:color w:val="444444"/>
          <w:sz w:val="21"/>
          <w:szCs w:val="21"/>
        </w:rPr>
        <w:t xml:space="preserve"> </w:t>
      </w:r>
    </w:p>
    <w:p w:rsidR="795C5E79" w:rsidP="795C5E79" w:rsidRDefault="795C5E79" w14:paraId="7DEA9A7B" w14:textId="6F7219D8">
      <w:pPr>
        <w:pStyle w:val="Heading2"/>
      </w:pPr>
      <w:r w:rsidRPr="795C5E79">
        <w:rPr>
          <w:rFonts w:ascii="Calibri" w:hAnsi="Calibri" w:eastAsia="Calibri" w:cs="Calibri"/>
          <w:color w:val="333333"/>
          <w:sz w:val="21"/>
          <w:szCs w:val="21"/>
        </w:rPr>
        <w:t>Emplois-types</w:t>
      </w:r>
    </w:p>
    <w:p w:rsidR="795C5E79" w:rsidRDefault="795C5E79" w14:paraId="0B0B5F1E" w14:textId="51E683B6">
      <w:r w:rsidRPr="795C5E79">
        <w:rPr>
          <w:rFonts w:ascii="Calibri" w:hAnsi="Calibri" w:eastAsia="Calibri" w:cs="Calibri"/>
          <w:color w:val="444444"/>
          <w:sz w:val="21"/>
          <w:szCs w:val="21"/>
        </w:rPr>
        <w:t>Assistant développement commercial</w:t>
      </w:r>
      <w:r>
        <w:br/>
      </w:r>
      <w:r w:rsidRPr="795C5E79">
        <w:rPr>
          <w:rFonts w:ascii="Calibri" w:hAnsi="Calibri" w:eastAsia="Calibri" w:cs="Calibri"/>
          <w:color w:val="444444"/>
          <w:sz w:val="21"/>
          <w:szCs w:val="21"/>
        </w:rPr>
        <w:t>Gestionnaire de base de données</w:t>
      </w:r>
      <w:r>
        <w:br/>
      </w:r>
      <w:r w:rsidRPr="795C5E79">
        <w:rPr>
          <w:rFonts w:ascii="Calibri" w:hAnsi="Calibri" w:eastAsia="Calibri" w:cs="Calibri"/>
          <w:color w:val="444444"/>
          <w:sz w:val="21"/>
          <w:szCs w:val="21"/>
        </w:rPr>
        <w:t>Chargé de promotion des ventes</w:t>
      </w:r>
      <w:r>
        <w:br/>
      </w:r>
      <w:r w:rsidRPr="795C5E79">
        <w:rPr>
          <w:rFonts w:ascii="Calibri" w:hAnsi="Calibri" w:eastAsia="Calibri" w:cs="Calibri"/>
          <w:color w:val="444444"/>
          <w:sz w:val="21"/>
          <w:szCs w:val="21"/>
        </w:rPr>
        <w:t>Animateur de marché...</w:t>
      </w:r>
    </w:p>
    <w:p w:rsidR="795C5E79" w:rsidP="795C5E79" w:rsidRDefault="795C5E79" w14:paraId="2D52ACC4" w14:textId="7076E930">
      <w:pPr>
        <w:pStyle w:val="Heading2"/>
      </w:pPr>
      <w:r w:rsidRPr="795C5E79">
        <w:rPr>
          <w:rFonts w:ascii="Calibri" w:hAnsi="Calibri" w:eastAsia="Calibri" w:cs="Calibri"/>
          <w:color w:val="333333"/>
          <w:sz w:val="21"/>
          <w:szCs w:val="21"/>
        </w:rPr>
        <w:t>Environnement</w:t>
      </w:r>
    </w:p>
    <w:p w:rsidR="795C5E79" w:rsidRDefault="795C5E79" w14:paraId="2F7D9120" w14:textId="4B2FB440">
      <w:r w:rsidRPr="795C5E79">
        <w:rPr>
          <w:rFonts w:ascii="Calibri" w:hAnsi="Calibri" w:eastAsia="Calibri" w:cs="Calibri"/>
          <w:color w:val="444444"/>
          <w:sz w:val="21"/>
          <w:szCs w:val="21"/>
        </w:rPr>
        <w:t>Les gestionnaires marketing et communication sont en relation avec les managers opérationnels, les équipes commerciales et de communication et les métiers techniques (Data Scientists, Traffic manager…).</w:t>
      </w:r>
    </w:p>
    <w:p w:rsidR="795C5E79" w:rsidP="795C5E79" w:rsidRDefault="795C5E79" w14:paraId="637F3D3D" w14:textId="205EF81F">
      <w:pPr>
        <w:pStyle w:val="Heading2"/>
      </w:pPr>
      <w:r w:rsidRPr="795C5E79">
        <w:rPr>
          <w:rFonts w:ascii="Calibri" w:hAnsi="Calibri" w:eastAsia="Calibri" w:cs="Calibri"/>
          <w:color w:val="333333"/>
          <w:sz w:val="21"/>
          <w:szCs w:val="21"/>
        </w:rPr>
        <w:t>Formations</w:t>
      </w:r>
    </w:p>
    <w:p w:rsidR="795C5E79" w:rsidRDefault="795C5E79" w14:paraId="4856511F" w14:textId="121FF977">
      <w:r w:rsidRPr="795C5E79">
        <w:rPr>
          <w:rFonts w:ascii="Calibri" w:hAnsi="Calibri" w:eastAsia="Calibri" w:cs="Calibri"/>
          <w:color w:val="444444"/>
          <w:sz w:val="21"/>
          <w:szCs w:val="21"/>
        </w:rPr>
        <w:t>Bac+3 Ecole de commerce, Ecole d'ingénieur, Licence universitaire, spécialité marketing / communication.</w:t>
      </w:r>
    </w:p>
    <w:p w:rsidR="795C5E79" w:rsidP="795C5E79" w:rsidRDefault="795C5E79" w14:paraId="5BC2099C" w14:textId="4A55B6B2">
      <w:pPr>
        <w:pStyle w:val="Heading2"/>
      </w:pPr>
      <w:r w:rsidRPr="795C5E79">
        <w:rPr>
          <w:rFonts w:ascii="Calibri" w:hAnsi="Calibri" w:eastAsia="Calibri" w:cs="Calibri"/>
          <w:color w:val="333333"/>
          <w:sz w:val="21"/>
          <w:szCs w:val="21"/>
        </w:rPr>
        <w:t>Compétences attendues</w:t>
      </w:r>
    </w:p>
    <w:p w:rsidR="795C5E79" w:rsidP="795C5E79" w:rsidRDefault="795C5E79" w14:paraId="14923BC7" w14:textId="2BA21515">
      <w:pPr>
        <w:rPr>
          <w:rFonts w:ascii="Calibri" w:hAnsi="Calibri" w:eastAsia="Calibri" w:cs="Calibri"/>
          <w:b/>
          <w:bCs/>
          <w:color w:val="444444"/>
          <w:sz w:val="21"/>
          <w:szCs w:val="21"/>
        </w:rPr>
      </w:pPr>
    </w:p>
    <w:p w:rsidR="795C5E79" w:rsidP="795C5E79" w:rsidRDefault="795C5E79" w14:paraId="6E85074F" w14:textId="62B21404">
      <w:pPr>
        <w:rPr>
          <w:rFonts w:ascii="Calibri" w:hAnsi="Calibri" w:eastAsia="Calibri" w:cs="Calibri"/>
          <w:b/>
          <w:bCs/>
          <w:color w:val="444444"/>
          <w:sz w:val="21"/>
          <w:szCs w:val="21"/>
        </w:rPr>
      </w:pPr>
    </w:p>
    <w:p w:rsidR="795C5E79" w:rsidP="795C5E79" w:rsidRDefault="795C5E79" w14:paraId="1C6946F7" w14:textId="7D1160EE">
      <w:pPr>
        <w:rPr>
          <w:rFonts w:ascii="Calibri" w:hAnsi="Calibri" w:eastAsia="Calibri" w:cs="Calibri"/>
          <w:b/>
          <w:bCs/>
          <w:color w:val="444444"/>
          <w:sz w:val="21"/>
          <w:szCs w:val="21"/>
        </w:rPr>
      </w:pPr>
    </w:p>
    <w:p w:rsidR="214DF6BB" w:rsidP="214DF6BB" w:rsidRDefault="214DF6BB" w14:paraId="6F72BBE4" w14:textId="6BA59A6C">
      <w:pPr>
        <w:rPr>
          <w:rFonts w:ascii="Calibri" w:hAnsi="Calibri" w:eastAsia="Calibri" w:cs="Calibri"/>
          <w:b w:val="1"/>
          <w:bCs w:val="1"/>
          <w:color w:val="444444"/>
          <w:sz w:val="21"/>
          <w:szCs w:val="21"/>
        </w:rPr>
      </w:pPr>
    </w:p>
    <w:p w:rsidR="795C5E79" w:rsidP="795C5E79" w:rsidRDefault="795C5E79" w14:paraId="3BEFFA87" w14:textId="592C5A44">
      <w:pPr>
        <w:rPr>
          <w:rFonts w:ascii="Calibri" w:hAnsi="Calibri" w:eastAsia="Calibri" w:cs="Calibri"/>
          <w:b/>
          <w:bCs/>
          <w:color w:val="444444"/>
          <w:sz w:val="21"/>
          <w:szCs w:val="21"/>
        </w:rPr>
      </w:pPr>
      <w:r w:rsidRPr="795C5E79">
        <w:rPr>
          <w:rFonts w:ascii="Calibri" w:hAnsi="Calibri" w:eastAsia="Calibri" w:cs="Calibri"/>
          <w:b/>
          <w:bCs/>
          <w:color w:val="444444"/>
          <w:sz w:val="21"/>
          <w:szCs w:val="21"/>
        </w:rPr>
        <w:t>Gestionnaire marketing</w:t>
      </w:r>
      <w:r>
        <w:br/>
      </w:r>
      <w:r w:rsidRPr="795C5E79">
        <w:rPr>
          <w:rFonts w:ascii="Calibri" w:hAnsi="Calibri" w:eastAsia="Calibri" w:cs="Calibri"/>
          <w:b/>
          <w:bCs/>
          <w:color w:val="444444"/>
          <w:sz w:val="21"/>
          <w:szCs w:val="21"/>
        </w:rPr>
        <w:t>Connaissances (savoir)</w:t>
      </w:r>
      <w:r>
        <w:br/>
      </w:r>
    </w:p>
    <w:p w:rsidR="795C5E79" w:rsidP="795C5E79" w:rsidRDefault="795C5E79" w14:paraId="0C93D02A" w14:textId="236DC6C1">
      <w:pPr>
        <w:pStyle w:val="ListParagraph"/>
        <w:numPr>
          <w:ilvl w:val="0"/>
          <w:numId w:val="1"/>
        </w:numPr>
        <w:rPr>
          <w:color w:val="444444"/>
          <w:sz w:val="21"/>
          <w:szCs w:val="21"/>
        </w:rPr>
      </w:pPr>
      <w:r w:rsidRPr="795C5E79">
        <w:rPr>
          <w:rFonts w:ascii="Calibri" w:hAnsi="Calibri" w:eastAsia="Calibri" w:cs="Calibri"/>
          <w:color w:val="444444"/>
          <w:sz w:val="21"/>
          <w:szCs w:val="21"/>
        </w:rPr>
        <w:t>Connaître les caractéristiques des services, des produits bancaires et assurance</w:t>
      </w:r>
    </w:p>
    <w:p w:rsidR="795C5E79" w:rsidP="795C5E79" w:rsidRDefault="795C5E79" w14:paraId="1AC0096E" w14:textId="1C1A404C">
      <w:pPr>
        <w:pStyle w:val="ListParagraph"/>
        <w:numPr>
          <w:ilvl w:val="0"/>
          <w:numId w:val="1"/>
        </w:numPr>
        <w:rPr>
          <w:color w:val="444444"/>
          <w:sz w:val="21"/>
          <w:szCs w:val="21"/>
        </w:rPr>
      </w:pPr>
      <w:r w:rsidRPr="795C5E79">
        <w:rPr>
          <w:rFonts w:ascii="Calibri" w:hAnsi="Calibri" w:eastAsia="Calibri" w:cs="Calibri"/>
          <w:color w:val="444444"/>
          <w:sz w:val="21"/>
          <w:szCs w:val="21"/>
        </w:rPr>
        <w:t>Connaître le marché de la banque</w:t>
      </w:r>
    </w:p>
    <w:p w:rsidR="795C5E79" w:rsidP="795C5E79" w:rsidRDefault="795C5E79" w14:paraId="1B155D14" w14:textId="2DED0C66">
      <w:pPr>
        <w:pStyle w:val="ListParagraph"/>
        <w:numPr>
          <w:ilvl w:val="0"/>
          <w:numId w:val="1"/>
        </w:numPr>
        <w:rPr>
          <w:color w:val="444444"/>
          <w:sz w:val="21"/>
          <w:szCs w:val="21"/>
        </w:rPr>
      </w:pPr>
      <w:r w:rsidRPr="795C5E79">
        <w:rPr>
          <w:rFonts w:ascii="Calibri" w:hAnsi="Calibri" w:eastAsia="Calibri" w:cs="Calibri"/>
          <w:color w:val="444444"/>
          <w:sz w:val="21"/>
          <w:szCs w:val="21"/>
        </w:rPr>
        <w:t>Avoir une bonne connaissance des techniques de marketing et de communication</w:t>
      </w:r>
    </w:p>
    <w:p w:rsidR="795C5E79" w:rsidP="795C5E79" w:rsidRDefault="795C5E79" w14:paraId="6CE33E11" w14:textId="6321C1EE">
      <w:pPr>
        <w:rPr>
          <w:rFonts w:ascii="Calibri" w:hAnsi="Calibri" w:eastAsia="Calibri" w:cs="Calibri"/>
          <w:b/>
          <w:bCs/>
          <w:color w:val="444444"/>
          <w:sz w:val="21"/>
          <w:szCs w:val="21"/>
        </w:rPr>
      </w:pPr>
      <w:r w:rsidRPr="795C5E79">
        <w:rPr>
          <w:rFonts w:ascii="Calibri" w:hAnsi="Calibri" w:eastAsia="Calibri" w:cs="Calibri"/>
          <w:b/>
          <w:bCs/>
          <w:color w:val="444444"/>
          <w:sz w:val="21"/>
          <w:szCs w:val="21"/>
        </w:rPr>
        <w:t>Compétences comportementales (savoir-être)</w:t>
      </w:r>
      <w:r>
        <w:br/>
      </w:r>
    </w:p>
    <w:p w:rsidR="795C5E79" w:rsidP="795C5E79" w:rsidRDefault="795C5E79" w14:paraId="43BD4BFE" w14:textId="7CF82044">
      <w:pPr>
        <w:pStyle w:val="ListParagraph"/>
        <w:numPr>
          <w:ilvl w:val="0"/>
          <w:numId w:val="1"/>
        </w:numPr>
        <w:rPr>
          <w:color w:val="444444"/>
          <w:sz w:val="21"/>
          <w:szCs w:val="21"/>
        </w:rPr>
      </w:pPr>
      <w:r w:rsidRPr="795C5E79">
        <w:rPr>
          <w:rFonts w:ascii="Calibri" w:hAnsi="Calibri" w:eastAsia="Calibri" w:cs="Calibri"/>
          <w:color w:val="444444"/>
          <w:sz w:val="21"/>
          <w:szCs w:val="21"/>
        </w:rPr>
        <w:t>Savoir analyser et synthétiser</w:t>
      </w:r>
    </w:p>
    <w:p w:rsidR="795C5E79" w:rsidP="795C5E79" w:rsidRDefault="795C5E79" w14:paraId="340206D5" w14:textId="445B5455">
      <w:pPr>
        <w:pStyle w:val="ListParagraph"/>
        <w:numPr>
          <w:ilvl w:val="0"/>
          <w:numId w:val="1"/>
        </w:numPr>
        <w:rPr>
          <w:color w:val="444444"/>
          <w:sz w:val="21"/>
          <w:szCs w:val="21"/>
        </w:rPr>
      </w:pPr>
      <w:r w:rsidRPr="795C5E79">
        <w:rPr>
          <w:rFonts w:ascii="Calibri" w:hAnsi="Calibri" w:eastAsia="Calibri" w:cs="Calibri"/>
          <w:color w:val="444444"/>
          <w:sz w:val="21"/>
          <w:szCs w:val="21"/>
        </w:rPr>
        <w:t>Savoir faire preuve de créativité et d'innovation</w:t>
      </w:r>
    </w:p>
    <w:p w:rsidR="795C5E79" w:rsidP="795C5E79" w:rsidRDefault="795C5E79" w14:paraId="0180F7F2" w14:textId="14B70D7B">
      <w:pPr>
        <w:pStyle w:val="ListParagraph"/>
        <w:numPr>
          <w:ilvl w:val="0"/>
          <w:numId w:val="1"/>
        </w:numPr>
        <w:rPr>
          <w:color w:val="444444"/>
          <w:sz w:val="21"/>
          <w:szCs w:val="21"/>
        </w:rPr>
      </w:pPr>
      <w:r w:rsidRPr="795C5E79">
        <w:rPr>
          <w:rFonts w:ascii="Calibri" w:hAnsi="Calibri" w:eastAsia="Calibri" w:cs="Calibri"/>
          <w:color w:val="444444"/>
          <w:sz w:val="21"/>
          <w:szCs w:val="21"/>
        </w:rPr>
        <w:t>Avoir une culture de la performance</w:t>
      </w:r>
    </w:p>
    <w:p w:rsidR="795C5E79" w:rsidP="795C5E79" w:rsidRDefault="795C5E79" w14:paraId="1B7E7165" w14:textId="1F172EF9">
      <w:pPr>
        <w:rPr>
          <w:rFonts w:ascii="Calibri" w:hAnsi="Calibri" w:eastAsia="Calibri" w:cs="Calibri"/>
          <w:b/>
          <w:bCs/>
          <w:color w:val="444444"/>
          <w:sz w:val="21"/>
          <w:szCs w:val="21"/>
        </w:rPr>
      </w:pPr>
      <w:r w:rsidRPr="795C5E79">
        <w:rPr>
          <w:rFonts w:ascii="Calibri" w:hAnsi="Calibri" w:eastAsia="Calibri" w:cs="Calibri"/>
          <w:b/>
          <w:bCs/>
          <w:color w:val="444444"/>
          <w:sz w:val="21"/>
          <w:szCs w:val="21"/>
        </w:rPr>
        <w:t>Compétences opérationnelles (savoir-faire)</w:t>
      </w:r>
      <w:r>
        <w:br/>
      </w:r>
    </w:p>
    <w:p w:rsidR="795C5E79" w:rsidP="795C5E79" w:rsidRDefault="795C5E79" w14:paraId="307A19F9" w14:textId="5695D6F0">
      <w:pPr>
        <w:pStyle w:val="ListParagraph"/>
        <w:numPr>
          <w:ilvl w:val="0"/>
          <w:numId w:val="1"/>
        </w:numPr>
        <w:rPr>
          <w:color w:val="444444"/>
          <w:sz w:val="21"/>
          <w:szCs w:val="21"/>
        </w:rPr>
      </w:pPr>
      <w:r w:rsidRPr="795C5E79">
        <w:rPr>
          <w:rFonts w:ascii="Calibri" w:hAnsi="Calibri" w:eastAsia="Calibri" w:cs="Calibri"/>
          <w:color w:val="444444"/>
          <w:sz w:val="21"/>
          <w:szCs w:val="21"/>
        </w:rPr>
        <w:t>Utiliser et exploiter les systèmes de base de données complexes</w:t>
      </w:r>
    </w:p>
    <w:p w:rsidR="795C5E79" w:rsidP="795C5E79" w:rsidRDefault="795C5E79" w14:paraId="6197FE0C" w14:textId="22461960">
      <w:pPr>
        <w:pStyle w:val="ListParagraph"/>
        <w:numPr>
          <w:ilvl w:val="0"/>
          <w:numId w:val="1"/>
        </w:numPr>
        <w:rPr>
          <w:color w:val="444444"/>
          <w:sz w:val="21"/>
          <w:szCs w:val="21"/>
        </w:rPr>
      </w:pPr>
      <w:r w:rsidRPr="795C5E79">
        <w:rPr>
          <w:rFonts w:ascii="Calibri" w:hAnsi="Calibri" w:eastAsia="Calibri" w:cs="Calibri"/>
          <w:color w:val="444444"/>
          <w:sz w:val="21"/>
          <w:szCs w:val="21"/>
        </w:rPr>
        <w:t>Exploiter les résultats d'enquête et études de marché</w:t>
      </w:r>
    </w:p>
    <w:p w:rsidR="795C5E79" w:rsidP="795C5E79" w:rsidRDefault="795C5E79" w14:paraId="78D068E2" w14:textId="17197432">
      <w:pPr>
        <w:pStyle w:val="ListParagraph"/>
        <w:numPr>
          <w:ilvl w:val="0"/>
          <w:numId w:val="1"/>
        </w:numPr>
        <w:rPr>
          <w:color w:val="444444"/>
          <w:sz w:val="21"/>
          <w:szCs w:val="21"/>
        </w:rPr>
      </w:pPr>
      <w:r w:rsidRPr="795C5E79">
        <w:rPr>
          <w:rFonts w:ascii="Calibri" w:hAnsi="Calibri" w:eastAsia="Calibri" w:cs="Calibri"/>
          <w:color w:val="444444"/>
          <w:sz w:val="21"/>
          <w:szCs w:val="21"/>
        </w:rPr>
        <w:t>Administrer un système de base de données</w:t>
      </w:r>
    </w:p>
    <w:p w:rsidR="795C5E79" w:rsidP="795C5E79" w:rsidRDefault="795C5E79" w14:paraId="3A2A1374" w14:textId="4737CD5F">
      <w:pPr>
        <w:pStyle w:val="ListParagraph"/>
        <w:numPr>
          <w:ilvl w:val="0"/>
          <w:numId w:val="1"/>
        </w:numPr>
        <w:rPr>
          <w:color w:val="444444"/>
          <w:sz w:val="21"/>
          <w:szCs w:val="21"/>
        </w:rPr>
      </w:pPr>
      <w:r w:rsidRPr="795C5E79">
        <w:rPr>
          <w:rFonts w:ascii="Calibri" w:hAnsi="Calibri" w:eastAsia="Calibri" w:cs="Calibri"/>
          <w:color w:val="444444"/>
          <w:sz w:val="21"/>
          <w:szCs w:val="21"/>
        </w:rPr>
        <w:t>Concevoir des méthodes de design (parcours clients, applications mobiles…) et Webdesign</w:t>
      </w:r>
    </w:p>
    <w:p w:rsidR="795C5E79" w:rsidP="795C5E79" w:rsidRDefault="795C5E79" w14:paraId="064CF576" w14:textId="0486111D">
      <w:pPr>
        <w:rPr>
          <w:rFonts w:ascii="Calibri" w:hAnsi="Calibri" w:eastAsia="Calibri" w:cs="Calibri"/>
          <w:b/>
          <w:bCs/>
          <w:color w:val="444444"/>
          <w:sz w:val="21"/>
          <w:szCs w:val="21"/>
        </w:rPr>
      </w:pPr>
      <w:r w:rsidRPr="795C5E79">
        <w:rPr>
          <w:rFonts w:ascii="Calibri" w:hAnsi="Calibri" w:eastAsia="Calibri" w:cs="Calibri"/>
          <w:b/>
          <w:bCs/>
          <w:color w:val="444444"/>
          <w:sz w:val="21"/>
          <w:szCs w:val="21"/>
        </w:rPr>
        <w:t>Compétences numériques</w:t>
      </w:r>
      <w:r>
        <w:br/>
      </w:r>
    </w:p>
    <w:p w:rsidR="795C5E79" w:rsidP="795C5E79" w:rsidRDefault="795C5E79" w14:paraId="0DC6D2C3" w14:textId="6471B1F8">
      <w:pPr>
        <w:pStyle w:val="ListParagraph"/>
        <w:numPr>
          <w:ilvl w:val="0"/>
          <w:numId w:val="1"/>
        </w:numPr>
        <w:rPr>
          <w:color w:val="444444"/>
          <w:sz w:val="21"/>
          <w:szCs w:val="21"/>
        </w:rPr>
      </w:pPr>
      <w:r w:rsidRPr="795C5E79">
        <w:rPr>
          <w:rFonts w:ascii="Calibri" w:hAnsi="Calibri" w:eastAsia="Calibri" w:cs="Calibri"/>
          <w:color w:val="444444"/>
          <w:sz w:val="21"/>
          <w:szCs w:val="21"/>
        </w:rPr>
        <w:t>Maîtriser de nouveaux outils techniques (ex : Data Management Plateforme)</w:t>
      </w:r>
    </w:p>
    <w:p w:rsidR="795C5E79" w:rsidP="795C5E79" w:rsidRDefault="795C5E79" w14:paraId="085F5DC6" w14:textId="1E00D0D0">
      <w:pPr>
        <w:rPr>
          <w:rFonts w:ascii="Calibri" w:hAnsi="Calibri" w:eastAsia="Calibri" w:cs="Calibri"/>
          <w:b/>
          <w:bCs/>
          <w:color w:val="444444"/>
          <w:sz w:val="21"/>
          <w:szCs w:val="21"/>
        </w:rPr>
      </w:pPr>
      <w:r>
        <w:br/>
      </w:r>
      <w:r w:rsidRPr="795C5E79">
        <w:rPr>
          <w:rFonts w:ascii="Calibri" w:hAnsi="Calibri" w:eastAsia="Calibri" w:cs="Calibri"/>
          <w:b/>
          <w:bCs/>
          <w:color w:val="444444"/>
          <w:sz w:val="21"/>
          <w:szCs w:val="21"/>
        </w:rPr>
        <w:t>Gestionnaire de communication</w:t>
      </w:r>
      <w:r>
        <w:br/>
      </w:r>
      <w:r>
        <w:br/>
      </w:r>
      <w:r w:rsidRPr="795C5E79">
        <w:rPr>
          <w:rFonts w:ascii="Calibri" w:hAnsi="Calibri" w:eastAsia="Calibri" w:cs="Calibri"/>
          <w:b/>
          <w:bCs/>
          <w:color w:val="444444"/>
          <w:sz w:val="21"/>
          <w:szCs w:val="21"/>
        </w:rPr>
        <w:t>Connaissances (savoir)</w:t>
      </w:r>
    </w:p>
    <w:p w:rsidR="795C5E79" w:rsidP="795C5E79" w:rsidRDefault="795C5E79" w14:paraId="7C272367" w14:textId="0847B194">
      <w:pPr>
        <w:pStyle w:val="ListParagraph"/>
        <w:numPr>
          <w:ilvl w:val="0"/>
          <w:numId w:val="1"/>
        </w:numPr>
        <w:rPr>
          <w:color w:val="444444"/>
          <w:sz w:val="21"/>
          <w:szCs w:val="21"/>
        </w:rPr>
      </w:pPr>
      <w:r w:rsidRPr="795C5E79">
        <w:rPr>
          <w:rFonts w:ascii="Calibri" w:hAnsi="Calibri" w:eastAsia="Calibri" w:cs="Calibri"/>
          <w:color w:val="444444"/>
          <w:sz w:val="21"/>
          <w:szCs w:val="21"/>
        </w:rPr>
        <w:t>Connaître la stratégie, le fonctionnement et l'organisation de l'établissement bancaire</w:t>
      </w:r>
    </w:p>
    <w:p w:rsidR="795C5E79" w:rsidP="795C5E79" w:rsidRDefault="795C5E79" w14:paraId="0BC070B0" w14:textId="09EBF163">
      <w:pPr>
        <w:pStyle w:val="ListParagraph"/>
        <w:numPr>
          <w:ilvl w:val="0"/>
          <w:numId w:val="1"/>
        </w:numPr>
        <w:rPr>
          <w:color w:val="444444"/>
          <w:sz w:val="21"/>
          <w:szCs w:val="21"/>
        </w:rPr>
      </w:pPr>
      <w:r w:rsidRPr="795C5E79">
        <w:rPr>
          <w:rFonts w:ascii="Calibri" w:hAnsi="Calibri" w:eastAsia="Calibri" w:cs="Calibri"/>
          <w:color w:val="444444"/>
          <w:sz w:val="21"/>
          <w:szCs w:val="21"/>
        </w:rPr>
        <w:t>Avoir une bonne connaissance des techniques de marketing et de communication</w:t>
      </w:r>
    </w:p>
    <w:p w:rsidR="795C5E79" w:rsidP="795C5E79" w:rsidRDefault="795C5E79" w14:paraId="20301298" w14:textId="78FC093A">
      <w:pPr>
        <w:rPr>
          <w:rFonts w:ascii="Calibri" w:hAnsi="Calibri" w:eastAsia="Calibri" w:cs="Calibri"/>
          <w:color w:val="444444"/>
          <w:sz w:val="21"/>
          <w:szCs w:val="21"/>
        </w:rPr>
      </w:pPr>
    </w:p>
    <w:p w:rsidR="795C5E79" w:rsidP="795C5E79" w:rsidRDefault="795C5E79" w14:paraId="468E5355" w14:textId="77A06CD8">
      <w:pPr>
        <w:rPr>
          <w:rFonts w:ascii="Calibri" w:hAnsi="Calibri" w:eastAsia="Calibri" w:cs="Calibri"/>
          <w:b/>
          <w:bCs/>
          <w:color w:val="444444"/>
          <w:sz w:val="21"/>
          <w:szCs w:val="21"/>
        </w:rPr>
      </w:pPr>
      <w:r w:rsidRPr="795C5E79">
        <w:rPr>
          <w:rFonts w:ascii="Calibri" w:hAnsi="Calibri" w:eastAsia="Calibri" w:cs="Calibri"/>
          <w:b/>
          <w:bCs/>
          <w:color w:val="444444"/>
          <w:sz w:val="21"/>
          <w:szCs w:val="21"/>
        </w:rPr>
        <w:t>Compétences comportementales (savoir-être)</w:t>
      </w:r>
      <w:r>
        <w:br/>
      </w:r>
    </w:p>
    <w:p w:rsidR="795C5E79" w:rsidP="795C5E79" w:rsidRDefault="795C5E79" w14:paraId="7AADCDA9" w14:textId="32EC6ECC">
      <w:pPr>
        <w:pStyle w:val="ListParagraph"/>
        <w:numPr>
          <w:ilvl w:val="0"/>
          <w:numId w:val="1"/>
        </w:numPr>
        <w:rPr>
          <w:color w:val="444444"/>
          <w:sz w:val="21"/>
          <w:szCs w:val="21"/>
        </w:rPr>
      </w:pPr>
      <w:r w:rsidRPr="795C5E79">
        <w:rPr>
          <w:rFonts w:ascii="Calibri" w:hAnsi="Calibri" w:eastAsia="Calibri" w:cs="Calibri"/>
          <w:color w:val="444444"/>
          <w:sz w:val="21"/>
          <w:szCs w:val="21"/>
        </w:rPr>
        <w:t>Faire preuve de capacités relationnelles et de communication</w:t>
      </w:r>
    </w:p>
    <w:p w:rsidR="795C5E79" w:rsidP="795C5E79" w:rsidRDefault="795C5E79" w14:paraId="79090987" w14:textId="4AC0F97A">
      <w:pPr>
        <w:pStyle w:val="ListParagraph"/>
        <w:numPr>
          <w:ilvl w:val="0"/>
          <w:numId w:val="1"/>
        </w:numPr>
        <w:rPr>
          <w:color w:val="444444"/>
          <w:sz w:val="21"/>
          <w:szCs w:val="21"/>
        </w:rPr>
      </w:pPr>
      <w:r w:rsidRPr="795C5E79">
        <w:rPr>
          <w:rFonts w:ascii="Calibri" w:hAnsi="Calibri" w:eastAsia="Calibri" w:cs="Calibri"/>
          <w:color w:val="444444"/>
          <w:sz w:val="21"/>
          <w:szCs w:val="21"/>
        </w:rPr>
        <w:t>Savoir écouter</w:t>
      </w:r>
    </w:p>
    <w:p w:rsidR="795C5E79" w:rsidP="795C5E79" w:rsidRDefault="795C5E79" w14:paraId="557B05F1" w14:textId="0365A15B">
      <w:pPr>
        <w:pStyle w:val="ListParagraph"/>
        <w:numPr>
          <w:ilvl w:val="0"/>
          <w:numId w:val="1"/>
        </w:numPr>
        <w:rPr>
          <w:color w:val="444444"/>
          <w:sz w:val="21"/>
          <w:szCs w:val="21"/>
        </w:rPr>
      </w:pPr>
      <w:r w:rsidRPr="795C5E79">
        <w:rPr>
          <w:rFonts w:ascii="Calibri" w:hAnsi="Calibri" w:eastAsia="Calibri" w:cs="Calibri"/>
          <w:color w:val="444444"/>
          <w:sz w:val="21"/>
          <w:szCs w:val="21"/>
        </w:rPr>
        <w:t>Savoir analyser et synthétiser</w:t>
      </w:r>
    </w:p>
    <w:p w:rsidR="795C5E79" w:rsidP="795C5E79" w:rsidRDefault="795C5E79" w14:paraId="51E65A88" w14:textId="6F77F9FC">
      <w:pPr>
        <w:pStyle w:val="ListParagraph"/>
        <w:numPr>
          <w:ilvl w:val="0"/>
          <w:numId w:val="1"/>
        </w:numPr>
        <w:rPr>
          <w:color w:val="444444"/>
          <w:sz w:val="21"/>
          <w:szCs w:val="21"/>
        </w:rPr>
      </w:pPr>
      <w:r w:rsidRPr="795C5E79">
        <w:rPr>
          <w:rFonts w:ascii="Calibri" w:hAnsi="Calibri" w:eastAsia="Calibri" w:cs="Calibri"/>
          <w:color w:val="444444"/>
          <w:sz w:val="21"/>
          <w:szCs w:val="21"/>
        </w:rPr>
        <w:t>Avoir une culture de la performance</w:t>
      </w:r>
    </w:p>
    <w:p w:rsidR="795C5E79" w:rsidP="795C5E79" w:rsidRDefault="795C5E79" w14:paraId="54AA534A" w14:textId="72318E93">
      <w:pPr>
        <w:rPr>
          <w:rFonts w:ascii="Calibri" w:hAnsi="Calibri" w:eastAsia="Calibri" w:cs="Calibri"/>
          <w:b/>
          <w:bCs/>
          <w:color w:val="444444"/>
          <w:sz w:val="21"/>
          <w:szCs w:val="21"/>
        </w:rPr>
      </w:pPr>
      <w:r w:rsidRPr="795C5E79">
        <w:rPr>
          <w:rFonts w:ascii="Calibri" w:hAnsi="Calibri" w:eastAsia="Calibri" w:cs="Calibri"/>
          <w:b/>
          <w:bCs/>
          <w:color w:val="444444"/>
          <w:sz w:val="21"/>
          <w:szCs w:val="21"/>
        </w:rPr>
        <w:t>Compétences opérationnelles (savoir-faire)</w:t>
      </w:r>
      <w:r>
        <w:br/>
      </w:r>
    </w:p>
    <w:p w:rsidR="795C5E79" w:rsidP="795C5E79" w:rsidRDefault="795C5E79" w14:paraId="124B2721" w14:textId="2F71829A">
      <w:pPr>
        <w:pStyle w:val="ListParagraph"/>
        <w:numPr>
          <w:ilvl w:val="0"/>
          <w:numId w:val="1"/>
        </w:numPr>
        <w:rPr>
          <w:color w:val="444444"/>
          <w:sz w:val="21"/>
          <w:szCs w:val="21"/>
        </w:rPr>
      </w:pPr>
      <w:r w:rsidRPr="795C5E79">
        <w:rPr>
          <w:rFonts w:ascii="Calibri" w:hAnsi="Calibri" w:eastAsia="Calibri" w:cs="Calibri"/>
          <w:color w:val="444444"/>
          <w:sz w:val="21"/>
          <w:szCs w:val="21"/>
        </w:rPr>
        <w:t>Savoir intégrer les enjeux stratégiques de la banque</w:t>
      </w:r>
    </w:p>
    <w:p w:rsidR="795C5E79" w:rsidP="795C5E79" w:rsidRDefault="795C5E79" w14:paraId="78EA909E" w14:textId="15469783">
      <w:pPr>
        <w:pStyle w:val="ListParagraph"/>
        <w:numPr>
          <w:ilvl w:val="0"/>
          <w:numId w:val="1"/>
        </w:numPr>
        <w:rPr>
          <w:color w:val="444444"/>
          <w:sz w:val="21"/>
          <w:szCs w:val="21"/>
        </w:rPr>
      </w:pPr>
      <w:r w:rsidRPr="795C5E79">
        <w:rPr>
          <w:rFonts w:ascii="Calibri" w:hAnsi="Calibri" w:eastAsia="Calibri" w:cs="Calibri"/>
          <w:color w:val="444444"/>
          <w:sz w:val="21"/>
          <w:szCs w:val="21"/>
        </w:rPr>
        <w:t>Maîtriser l'expression orale et écrite</w:t>
      </w:r>
    </w:p>
    <w:p w:rsidR="795C5E79" w:rsidP="795C5E79" w:rsidRDefault="795C5E79" w14:paraId="23905CC9" w14:textId="15690921">
      <w:pPr>
        <w:rPr>
          <w:rFonts w:ascii="Calibri" w:hAnsi="Calibri" w:eastAsia="Calibri" w:cs="Calibri"/>
          <w:b/>
          <w:bCs/>
          <w:color w:val="444444"/>
          <w:sz w:val="21"/>
          <w:szCs w:val="21"/>
        </w:rPr>
      </w:pPr>
      <w:r w:rsidRPr="795C5E79">
        <w:rPr>
          <w:rFonts w:ascii="Calibri" w:hAnsi="Calibri" w:eastAsia="Calibri" w:cs="Calibri"/>
          <w:b/>
          <w:bCs/>
          <w:color w:val="444444"/>
          <w:sz w:val="21"/>
          <w:szCs w:val="21"/>
        </w:rPr>
        <w:t>Compétences numériques</w:t>
      </w:r>
      <w:r>
        <w:br/>
      </w:r>
    </w:p>
    <w:p w:rsidR="795C5E79" w:rsidP="795C5E79" w:rsidRDefault="795C5E79" w14:paraId="676F73C9" w14:textId="48C12D24">
      <w:pPr>
        <w:pStyle w:val="ListParagraph"/>
        <w:numPr>
          <w:ilvl w:val="0"/>
          <w:numId w:val="1"/>
        </w:numPr>
        <w:rPr>
          <w:color w:val="444444"/>
          <w:sz w:val="21"/>
          <w:szCs w:val="21"/>
        </w:rPr>
      </w:pPr>
      <w:r w:rsidRPr="214DF6BB" w:rsidR="214DF6BB">
        <w:rPr>
          <w:rFonts w:ascii="Calibri" w:hAnsi="Calibri" w:eastAsia="Calibri" w:cs="Calibri"/>
          <w:color w:val="444444"/>
          <w:sz w:val="21"/>
          <w:szCs w:val="21"/>
        </w:rPr>
        <w:t xml:space="preserve">Maîtriser de nouveaux outils techniques (ex : Data Management Plateforme) </w:t>
      </w:r>
      <w:r w:rsidRPr="214DF6BB" w:rsidR="214DF6BB">
        <w:rPr>
          <w:rFonts w:ascii="Calibri" w:hAnsi="Calibri" w:eastAsia="Calibri" w:cs="Calibri"/>
          <w:color w:val="333333"/>
          <w:sz w:val="21"/>
          <w:szCs w:val="21"/>
        </w:rPr>
        <w:t>Compétences clés</w:t>
      </w:r>
    </w:p>
    <w:p w:rsidR="795C5E79" w:rsidP="795C5E79" w:rsidRDefault="795C5E79" w14:paraId="3A71A9C1" w14:textId="047433E0">
      <w:pPr>
        <w:pStyle w:val="ListParagraph"/>
        <w:numPr>
          <w:ilvl w:val="0"/>
          <w:numId w:val="1"/>
        </w:numPr>
        <w:rPr>
          <w:color w:val="444444"/>
          <w:sz w:val="21"/>
          <w:szCs w:val="21"/>
        </w:rPr>
      </w:pPr>
      <w:r w:rsidRPr="795C5E79">
        <w:rPr>
          <w:rFonts w:ascii="Calibri" w:hAnsi="Calibri" w:eastAsia="Calibri" w:cs="Calibri"/>
          <w:color w:val="444444"/>
          <w:sz w:val="21"/>
          <w:szCs w:val="21"/>
        </w:rPr>
        <w:t>Connaître les caractéristiques des services, des produits bancaires et assurance</w:t>
      </w:r>
    </w:p>
    <w:p w:rsidR="795C5E79" w:rsidP="795C5E79" w:rsidRDefault="795C5E79" w14:paraId="2A59220F" w14:textId="336D5370">
      <w:pPr>
        <w:pStyle w:val="ListParagraph"/>
        <w:numPr>
          <w:ilvl w:val="0"/>
          <w:numId w:val="1"/>
        </w:numPr>
        <w:rPr>
          <w:color w:val="444444"/>
          <w:sz w:val="21"/>
          <w:szCs w:val="21"/>
        </w:rPr>
      </w:pPr>
      <w:r w:rsidRPr="795C5E79">
        <w:rPr>
          <w:rFonts w:ascii="Calibri" w:hAnsi="Calibri" w:eastAsia="Calibri" w:cs="Calibri"/>
          <w:color w:val="444444"/>
          <w:sz w:val="21"/>
          <w:szCs w:val="21"/>
        </w:rPr>
        <w:t>Connaître le marché de la banque</w:t>
      </w:r>
    </w:p>
    <w:p w:rsidR="795C5E79" w:rsidP="795C5E79" w:rsidRDefault="795C5E79" w14:paraId="15E62C0E" w14:textId="250BB8D8">
      <w:pPr>
        <w:pStyle w:val="ListParagraph"/>
        <w:numPr>
          <w:ilvl w:val="0"/>
          <w:numId w:val="1"/>
        </w:numPr>
        <w:rPr>
          <w:color w:val="444444"/>
          <w:sz w:val="21"/>
          <w:szCs w:val="21"/>
        </w:rPr>
      </w:pPr>
      <w:r w:rsidRPr="795C5E79">
        <w:rPr>
          <w:rFonts w:ascii="Calibri" w:hAnsi="Calibri" w:eastAsia="Calibri" w:cs="Calibri"/>
          <w:color w:val="444444"/>
          <w:sz w:val="21"/>
          <w:szCs w:val="21"/>
        </w:rPr>
        <w:t>Savoir écouter</w:t>
      </w:r>
    </w:p>
    <w:p w:rsidR="795C5E79" w:rsidP="795C5E79" w:rsidRDefault="795C5E79" w14:paraId="21CA9DDB" w14:textId="0D689D3B">
      <w:pPr>
        <w:pStyle w:val="ListParagraph"/>
        <w:numPr>
          <w:ilvl w:val="0"/>
          <w:numId w:val="1"/>
        </w:numPr>
        <w:rPr>
          <w:color w:val="444444"/>
          <w:sz w:val="21"/>
          <w:szCs w:val="21"/>
        </w:rPr>
      </w:pPr>
      <w:r w:rsidRPr="795C5E79">
        <w:rPr>
          <w:rFonts w:ascii="Calibri" w:hAnsi="Calibri" w:eastAsia="Calibri" w:cs="Calibri"/>
          <w:color w:val="444444"/>
          <w:sz w:val="21"/>
          <w:szCs w:val="21"/>
        </w:rPr>
        <w:t>Faire preuve de capacités relationnelles et de communication</w:t>
      </w:r>
    </w:p>
    <w:p w:rsidR="795C5E79" w:rsidP="795C5E79" w:rsidRDefault="795C5E79" w14:paraId="31754DDD" w14:textId="701CD997">
      <w:pPr>
        <w:pStyle w:val="ListParagraph"/>
        <w:numPr>
          <w:ilvl w:val="0"/>
          <w:numId w:val="1"/>
        </w:numPr>
        <w:rPr>
          <w:color w:val="444444"/>
          <w:sz w:val="21"/>
          <w:szCs w:val="21"/>
        </w:rPr>
      </w:pPr>
      <w:r w:rsidRPr="795C5E79">
        <w:rPr>
          <w:rFonts w:ascii="Calibri" w:hAnsi="Calibri" w:eastAsia="Calibri" w:cs="Calibri"/>
          <w:color w:val="444444"/>
          <w:sz w:val="21"/>
          <w:szCs w:val="21"/>
        </w:rPr>
        <w:t xml:space="preserve">Maîtriser l'expression orale et écrite </w:t>
      </w:r>
      <w:r w:rsidRPr="795C5E79">
        <w:rPr>
          <w:rFonts w:ascii="Calibri" w:hAnsi="Calibri" w:eastAsia="Calibri" w:cs="Calibri"/>
          <w:color w:val="333333"/>
          <w:sz w:val="21"/>
          <w:szCs w:val="21"/>
        </w:rPr>
        <w:t>Mobilités possibles</w:t>
      </w:r>
    </w:p>
    <w:p w:rsidR="795C5E79" w:rsidRDefault="795C5E79" w14:paraId="618264D8" w14:textId="6869A9AF">
      <w:r w:rsidRPr="795C5E79">
        <w:rPr>
          <w:rFonts w:ascii="Calibri" w:hAnsi="Calibri" w:eastAsia="Calibri" w:cs="Calibri"/>
          <w:color w:val="444444"/>
          <w:sz w:val="21"/>
          <w:szCs w:val="21"/>
        </w:rPr>
        <w:t>Spécialiste / Responsable marketing / communication</w:t>
      </w:r>
    </w:p>
    <w:p w:rsidR="795C5E79" w:rsidP="795C5E79" w:rsidRDefault="795C5E79" w14:paraId="02A1861C" w14:textId="796FFE43">
      <w:pPr>
        <w:pStyle w:val="Heading2"/>
      </w:pPr>
      <w:r w:rsidRPr="795C5E79">
        <w:rPr>
          <w:rFonts w:ascii="Calibri" w:hAnsi="Calibri" w:eastAsia="Calibri" w:cs="Calibri"/>
          <w:color w:val="333333"/>
          <w:sz w:val="21"/>
          <w:szCs w:val="21"/>
        </w:rPr>
        <w:t>Evolution du métier</w:t>
      </w:r>
    </w:p>
    <w:p w:rsidR="795C5E79" w:rsidP="795C5E79" w:rsidRDefault="795C5E79" w14:paraId="29A4EC35" w14:textId="000319FC">
      <w:pPr>
        <w:pStyle w:val="ListParagraph"/>
        <w:numPr>
          <w:ilvl w:val="0"/>
          <w:numId w:val="1"/>
        </w:numPr>
        <w:rPr>
          <w:color w:val="444444"/>
          <w:sz w:val="21"/>
          <w:szCs w:val="21"/>
        </w:rPr>
      </w:pPr>
      <w:r w:rsidRPr="795C5E79">
        <w:rPr>
          <w:rFonts w:ascii="Calibri" w:hAnsi="Calibri" w:eastAsia="Calibri" w:cs="Calibri"/>
          <w:color w:val="444444"/>
          <w:sz w:val="21"/>
          <w:szCs w:val="21"/>
        </w:rPr>
        <w:t>Fort impact technologique sur les compétences</w:t>
      </w:r>
    </w:p>
    <w:p w:rsidR="795C5E79" w:rsidP="795C5E79" w:rsidRDefault="795C5E79" w14:paraId="7D4F99E7" w14:textId="05CF8B3A">
      <w:pPr>
        <w:pStyle w:val="ListParagraph"/>
        <w:numPr>
          <w:ilvl w:val="0"/>
          <w:numId w:val="1"/>
        </w:numPr>
        <w:rPr>
          <w:color w:val="444444"/>
          <w:sz w:val="21"/>
          <w:szCs w:val="21"/>
        </w:rPr>
      </w:pPr>
      <w:r w:rsidRPr="795C5E79">
        <w:rPr>
          <w:rFonts w:ascii="Calibri" w:hAnsi="Calibri" w:eastAsia="Calibri" w:cs="Calibri"/>
          <w:color w:val="444444"/>
          <w:sz w:val="21"/>
          <w:szCs w:val="21"/>
        </w:rPr>
        <w:t>Développement des métiers de niche type digital</w:t>
      </w:r>
    </w:p>
    <w:p w:rsidR="795C5E79" w:rsidP="795C5E79" w:rsidRDefault="795C5E79" w14:paraId="6ACA3B0F" w14:textId="193483A0">
      <w:pPr>
        <w:pStyle w:val="ListParagraph"/>
        <w:numPr>
          <w:ilvl w:val="0"/>
          <w:numId w:val="1"/>
        </w:numPr>
        <w:rPr>
          <w:color w:val="444444"/>
          <w:sz w:val="21"/>
          <w:szCs w:val="21"/>
        </w:rPr>
      </w:pPr>
      <w:r w:rsidRPr="795C5E79">
        <w:rPr>
          <w:rFonts w:ascii="Calibri" w:hAnsi="Calibri" w:eastAsia="Calibri" w:cs="Calibri"/>
          <w:color w:val="444444"/>
          <w:sz w:val="21"/>
          <w:szCs w:val="21"/>
        </w:rPr>
        <w:t>Ces métiers vont connaître une forte évolution avec des possibilités d'exploitation multi-canal et l'usage du big data.</w:t>
      </w:r>
      <w:r>
        <w:br/>
      </w:r>
    </w:p>
    <w:p w:rsidR="795C5E79" w:rsidP="795C5E79" w:rsidRDefault="795C5E79" w14:paraId="33A625C5" w14:textId="736FEB72"/>
    <w:sectPr w:rsidR="795C5E79">
      <w:headerReference w:type="default" r:id="rId7"/>
      <w:footerReference w:type="default" r:id="rId8"/>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2B7D" w:rsidRDefault="00FE2B7D" w14:paraId="44A18330" w14:textId="77777777">
      <w:pPr>
        <w:spacing w:after="0" w:line="240" w:lineRule="auto"/>
      </w:pPr>
      <w:r>
        <w:separator/>
      </w:r>
    </w:p>
  </w:endnote>
  <w:endnote w:type="continuationSeparator" w:id="0">
    <w:p w:rsidR="00FE2B7D" w:rsidRDefault="00FE2B7D" w14:paraId="42F3F1EB" w14:textId="77777777">
      <w:pPr>
        <w:spacing w:after="0" w:line="240" w:lineRule="auto"/>
      </w:pPr>
      <w:r>
        <w:continuationSeparator/>
      </w:r>
    </w:p>
  </w:endnote>
  <w:endnote w:type="continuationNotice" w:id="1">
    <w:p w:rsidR="008E2F33" w:rsidRDefault="008E2F33" w14:paraId="6CBF5B6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0" w:type="auto"/>
      <w:tblLayout w:type="fixed"/>
      <w:tblLook w:val="06A0" w:firstRow="1" w:lastRow="0" w:firstColumn="1" w:lastColumn="0" w:noHBand="1" w:noVBand="1"/>
    </w:tblPr>
    <w:tblGrid>
      <w:gridCol w:w="4653"/>
      <w:gridCol w:w="4653"/>
      <w:gridCol w:w="4653"/>
    </w:tblGrid>
    <w:tr w:rsidR="795C5E79" w:rsidTr="214DF6BB" w14:paraId="26314EE4" w14:textId="77777777">
      <w:tc>
        <w:tcPr>
          <w:tcW w:w="4653" w:type="dxa"/>
          <w:tcMar/>
        </w:tcPr>
        <w:p w:rsidR="795C5E79" w:rsidP="795C5E79" w:rsidRDefault="795C5E79" w14:paraId="0A3B7876" w14:textId="451171D2">
          <w:pPr>
            <w:pStyle w:val="Header"/>
            <w:ind w:left="-115"/>
          </w:pPr>
        </w:p>
      </w:tc>
      <w:tc>
        <w:tcPr>
          <w:tcW w:w="4653" w:type="dxa"/>
          <w:tcMar/>
        </w:tcPr>
        <w:p w:rsidR="795C5E79" w:rsidP="795C5E79" w:rsidRDefault="795C5E79" w14:paraId="7A68F15A" w14:textId="22A40095">
          <w:pPr>
            <w:pStyle w:val="Header"/>
            <w:jc w:val="center"/>
          </w:pPr>
        </w:p>
      </w:tc>
      <w:tc>
        <w:tcPr>
          <w:tcW w:w="4653" w:type="dxa"/>
          <w:tcMar/>
        </w:tcPr>
        <w:p w:rsidR="795C5E79" w:rsidP="795C5E79" w:rsidRDefault="795C5E79" w14:paraId="3359B4AC" w14:textId="37568D4D">
          <w:pPr>
            <w:pStyle w:val="Header"/>
            <w:ind w:right="-115"/>
            <w:jc w:val="right"/>
          </w:pPr>
          <w:r>
            <w:drawing>
              <wp:inline wp14:editId="0B36B207" wp14:anchorId="45AAF952">
                <wp:extent cx="1276350" cy="364671"/>
                <wp:effectExtent l="0" t="0" r="0" b="0"/>
                <wp:docPr id="1824675200" name="Picture 172929852" title=""/>
                <wp:cNvGraphicFramePr>
                  <a:graphicFrameLocks noChangeAspect="1"/>
                </wp:cNvGraphicFramePr>
                <a:graphic>
                  <a:graphicData uri="http://schemas.openxmlformats.org/drawingml/2006/picture">
                    <pic:pic>
                      <pic:nvPicPr>
                        <pic:cNvPr id="0" name="Picture 172929852"/>
                        <pic:cNvPicPr/>
                      </pic:nvPicPr>
                      <pic:blipFill>
                        <a:blip r:embed="R3e26657e8e234c9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76350" cy="364671"/>
                        </a:xfrm>
                        <a:prstGeom prst="rect">
                          <a:avLst/>
                        </a:prstGeom>
                      </pic:spPr>
                    </pic:pic>
                  </a:graphicData>
                </a:graphic>
              </wp:inline>
            </w:drawing>
          </w:r>
        </w:p>
      </w:tc>
    </w:tr>
  </w:tbl>
  <w:p w:rsidR="795C5E79" w:rsidP="795C5E79" w:rsidRDefault="795C5E79" w14:paraId="5465D010" w14:textId="06F9D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2B7D" w:rsidRDefault="00FE2B7D" w14:paraId="7470B110" w14:textId="77777777">
      <w:pPr>
        <w:spacing w:after="0" w:line="240" w:lineRule="auto"/>
      </w:pPr>
      <w:r>
        <w:separator/>
      </w:r>
    </w:p>
  </w:footnote>
  <w:footnote w:type="continuationSeparator" w:id="0">
    <w:p w:rsidR="00FE2B7D" w:rsidRDefault="00FE2B7D" w14:paraId="6E05278F" w14:textId="77777777">
      <w:pPr>
        <w:spacing w:after="0" w:line="240" w:lineRule="auto"/>
      </w:pPr>
      <w:r>
        <w:continuationSeparator/>
      </w:r>
    </w:p>
  </w:footnote>
  <w:footnote w:type="continuationNotice" w:id="1">
    <w:p w:rsidR="008E2F33" w:rsidRDefault="008E2F33" w14:paraId="25D07CF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3"/>
      <w:gridCol w:w="4653"/>
    </w:tblGrid>
    <w:tr w:rsidR="795C5E79" w:rsidTr="5E8FD2CB" w14:paraId="2B8B5C86" w14:textId="77777777">
      <w:tc>
        <w:tcPr>
          <w:tcW w:w="4653" w:type="dxa"/>
        </w:tcPr>
        <w:p w:rsidR="795C5E79" w:rsidP="795C5E79" w:rsidRDefault="795C5E79" w14:paraId="69780829" w14:textId="7A701957">
          <w:pPr>
            <w:pStyle w:val="Header"/>
            <w:ind w:left="-115"/>
          </w:pPr>
        </w:p>
      </w:tc>
      <w:tc>
        <w:tcPr>
          <w:tcW w:w="4653" w:type="dxa"/>
        </w:tcPr>
        <w:p w:rsidR="795C5E79" w:rsidP="795C5E79" w:rsidRDefault="795C5E79" w14:paraId="09FD54D9" w14:textId="20981F13">
          <w:pPr>
            <w:pStyle w:val="Header"/>
            <w:ind w:right="-115"/>
            <w:jc w:val="right"/>
          </w:pPr>
        </w:p>
      </w:tc>
    </w:tr>
  </w:tbl>
  <w:p w:rsidR="795C5E79" w:rsidP="795C5E79" w:rsidRDefault="795C5E79" w14:paraId="11DF54A9" w14:textId="17A66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C15B2"/>
    <w:multiLevelType w:val="hybridMultilevel"/>
    <w:tmpl w:val="FFFFFFFF"/>
    <w:lvl w:ilvl="0" w:tplc="F92A6B78">
      <w:start w:val="1"/>
      <w:numFmt w:val="bullet"/>
      <w:lvlText w:val=""/>
      <w:lvlJc w:val="left"/>
      <w:pPr>
        <w:ind w:left="720" w:hanging="360"/>
      </w:pPr>
      <w:rPr>
        <w:rFonts w:hint="default" w:ascii="Symbol" w:hAnsi="Symbol"/>
      </w:rPr>
    </w:lvl>
    <w:lvl w:ilvl="1" w:tplc="75AA8128">
      <w:start w:val="1"/>
      <w:numFmt w:val="bullet"/>
      <w:lvlText w:val="o"/>
      <w:lvlJc w:val="left"/>
      <w:pPr>
        <w:ind w:left="1440" w:hanging="360"/>
      </w:pPr>
      <w:rPr>
        <w:rFonts w:hint="default" w:ascii="Courier New" w:hAnsi="Courier New"/>
      </w:rPr>
    </w:lvl>
    <w:lvl w:ilvl="2" w:tplc="3B4A0A4E">
      <w:start w:val="1"/>
      <w:numFmt w:val="bullet"/>
      <w:lvlText w:val=""/>
      <w:lvlJc w:val="left"/>
      <w:pPr>
        <w:ind w:left="2160" w:hanging="360"/>
      </w:pPr>
      <w:rPr>
        <w:rFonts w:hint="default" w:ascii="Wingdings" w:hAnsi="Wingdings"/>
      </w:rPr>
    </w:lvl>
    <w:lvl w:ilvl="3" w:tplc="8FA41A7C">
      <w:start w:val="1"/>
      <w:numFmt w:val="bullet"/>
      <w:lvlText w:val=""/>
      <w:lvlJc w:val="left"/>
      <w:pPr>
        <w:ind w:left="2880" w:hanging="360"/>
      </w:pPr>
      <w:rPr>
        <w:rFonts w:hint="default" w:ascii="Symbol" w:hAnsi="Symbol"/>
      </w:rPr>
    </w:lvl>
    <w:lvl w:ilvl="4" w:tplc="47807AB8">
      <w:start w:val="1"/>
      <w:numFmt w:val="bullet"/>
      <w:lvlText w:val="o"/>
      <w:lvlJc w:val="left"/>
      <w:pPr>
        <w:ind w:left="3600" w:hanging="360"/>
      </w:pPr>
      <w:rPr>
        <w:rFonts w:hint="default" w:ascii="Courier New" w:hAnsi="Courier New"/>
      </w:rPr>
    </w:lvl>
    <w:lvl w:ilvl="5" w:tplc="52E240BE">
      <w:start w:val="1"/>
      <w:numFmt w:val="bullet"/>
      <w:lvlText w:val=""/>
      <w:lvlJc w:val="left"/>
      <w:pPr>
        <w:ind w:left="4320" w:hanging="360"/>
      </w:pPr>
      <w:rPr>
        <w:rFonts w:hint="default" w:ascii="Wingdings" w:hAnsi="Wingdings"/>
      </w:rPr>
    </w:lvl>
    <w:lvl w:ilvl="6" w:tplc="2A2C311E">
      <w:start w:val="1"/>
      <w:numFmt w:val="bullet"/>
      <w:lvlText w:val=""/>
      <w:lvlJc w:val="left"/>
      <w:pPr>
        <w:ind w:left="5040" w:hanging="360"/>
      </w:pPr>
      <w:rPr>
        <w:rFonts w:hint="default" w:ascii="Symbol" w:hAnsi="Symbol"/>
      </w:rPr>
    </w:lvl>
    <w:lvl w:ilvl="7" w:tplc="D2547092">
      <w:start w:val="1"/>
      <w:numFmt w:val="bullet"/>
      <w:lvlText w:val="o"/>
      <w:lvlJc w:val="left"/>
      <w:pPr>
        <w:ind w:left="5760" w:hanging="360"/>
      </w:pPr>
      <w:rPr>
        <w:rFonts w:hint="default" w:ascii="Courier New" w:hAnsi="Courier New"/>
      </w:rPr>
    </w:lvl>
    <w:lvl w:ilvl="8" w:tplc="0C9AD166">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BC01C1"/>
    <w:rsid w:val="007074E4"/>
    <w:rsid w:val="007F462B"/>
    <w:rsid w:val="008E2F33"/>
    <w:rsid w:val="00F85E63"/>
    <w:rsid w:val="00FE2B7D"/>
    <w:rsid w:val="04BC01C1"/>
    <w:rsid w:val="214DF6BB"/>
    <w:rsid w:val="383C05F4"/>
    <w:rsid w:val="5E8FD2CB"/>
    <w:rsid w:val="795C5E7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01C1"/>
  <w15:chartTrackingRefBased/>
  <w15:docId w15:val="{25FEB37C-7B55-4C87-920F-7FD7CC94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2.jpg" Id="R3e26657e8e234c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Halim gharbi</dc:creator>
  <keywords/>
  <dc:description/>
  <lastModifiedBy>Halim gharbi</lastModifiedBy>
  <revision>4</revision>
  <dcterms:created xsi:type="dcterms:W3CDTF">2019-12-08T22:10:00.0000000Z</dcterms:created>
  <dcterms:modified xsi:type="dcterms:W3CDTF">2019-12-08T22:27:00.5844857Z</dcterms:modified>
</coreProperties>
</file>