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i w:val="1"/>
          <w:iCs w:val="1"/>
          <w:u w:color="0000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En d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but de session, nous nous sommes int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ress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s aux adultes ayant de jeunes enfants afin de comprendre leurs comportements d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achats; leurs situations financi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res (ou du moins le budget qu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 xml:space="preserve">ils allouent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leurs enfants); leurs situations d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mographiques et sociales ainsi que leurs activit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s sociales et sportives qu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fr-FR"/>
        </w:rPr>
        <w:t>ils pratiquaient</w:t>
      </w:r>
      <w:r>
        <w:rPr>
          <w:rFonts w:ascii="Arial" w:hAnsi="Arial"/>
          <w:i w:val="1"/>
          <w:iCs w:val="1"/>
          <w:u w:color="000000"/>
          <w:rtl w:val="0"/>
          <w:lang w:val="fr-FR"/>
        </w:rPr>
        <w:t>.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spacing w:line="264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L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 xml:space="preserve">a collection en rapport 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la segmentation de la populatio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n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 xml:space="preserve">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L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 xml:space="preserve">a collection 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 xml:space="preserve">et 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 xml:space="preserve"> la client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è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 xml:space="preserve">le cible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De ce fait, en 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ponse aux sondages que vous avons effectu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, nous nous sommes rendues comptes que notre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chantillonnage avait un faible pour les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de qualit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s, unisexes, durables et chic, mais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contract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e. Nous avons donc penser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velopper une collection autour des ces quatre mots cl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s.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V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tements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abord, comme choix de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tements, nous avons opt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pour des mod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les assez classique: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 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tait pas de refaire la roue. 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à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, nous avons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lectionn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des items tels que des salopettes, des chandails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tricot, des manteaux de laine, etc. Bref, tous des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ments qui perdurent bien dans le temps et qui rappellent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galement le chic vestimentaire 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adulte.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Tissus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Ensuite,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tant donn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que nous voulions focuser sur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aspect durable ( ou plut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 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sistant, pour le mode de vie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un enfant), notre choix c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est arr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sur le melton, le denim, le velours c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, nylon (imperm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able) et sur le tricot c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te. Ces cinq mati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res se compl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tent merveilleusement bien puisqu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elles permettent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enfant de rester au chaud, de se salir sans se soucier 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entretien du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tement, de rester au sec plus longtemps puisque la plupart de ces mati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res poss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dent une bonne capacit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absorption, en plus de bien respirer. 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Couleurs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Puis, en terme de choix de couleurs, il allait de soi pour nous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effectuer une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lection de couleurs de base qui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agence facilement, en plus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tre unisexe. Ce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quoi nous avons ajout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des couleurs accents afin de venir revigorer certains styles ainsi que pour rendre les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davantage amusant pour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enfant.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Exemples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Par exemple, on retrouve la robe sans manche taille empire (#11111) avec une fleur comme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ments de style. Cette chic robe en velours c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repr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sente bien notre soucis du confort chic. Le manteau (#11111) inspiration baseball jacket, est tout aussi int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ressant puisqu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il a une coupe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contract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, un tissu de qualit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(le melton) et un choix de couleurs (gris, bourgogne, marine et beige) qui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agence facilement. Et, nous retrouvons une classique salopette avec jambes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vas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es (#11111) qui, rappelle la durabilit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uniforme 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ouvrier puisqu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elle est en denim. 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3f6797"/>
          <w:u w:val="single"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L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a collection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 xml:space="preserve">,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le march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et la cat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gorie de v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tements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 xml:space="preserve">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La cat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gorie de v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tements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val="single"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val="single"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Notre cat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gorie de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tements se trouve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à 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tre casual chic.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 lors, nous avons remarqu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une opportunit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pour les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pour enfant. Sachant 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il y a saturation pour les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basiques, nous avons focuser notre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veloppement de produits sur une niche. En ce sens, nous avons cr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er une collection haut de gamme pour enfants.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Les tissus de la collection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Le fait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avoir choisi le denim et le velours c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, permet de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montrer notre attention pour des mati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res avec un poids moyen. De ce fait, les prospects-clients savent 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ils ne paient pas pour  la marque ou le style mais bien, pour la qualit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du tissus. Un contre exemple serait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offrir des jupes non-doubl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es en chiffon de cr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pes pour des enfants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…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 ce qui concerne le melton et le nylon, il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agissait surtout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offrir un niveau de confort ultime mais avec chic. Le melton est une mati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 qui respire bien et qui est agr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able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porter tandis que le nylon imperm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able permet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enfant  de rester au sec. Puis, le tricot cote, permet une facilit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enfilage pour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enfant ainsi 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une excellente libert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de mouvements.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Les pi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è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ces de la collection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En ce m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 ordre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e, nous avons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signer des pi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ces de collections pouvant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la fois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tre chic et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contract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e. Et ce, en gardant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esprit que certains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tements peuvent tout autant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tre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tis par une fille ou un gar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on.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 lors, le fait de ne pas avoir choisi des tissus (comme de la dentelle qui a une connotation f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minine), des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exclusivement mono-genr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( comme une robe) ou des couleurs de base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pr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dominance masculine ou f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minne (bleu ou rose), nous avons permis aux parents de faire des achats socialement responsable. </w:t>
      </w: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En ce sens, la collection offre une pluralit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 choix de pi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ces. Nous sommes convaincus 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il y en a pour tous les gouts et tous les genres. Les coupes sont parfois amples,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autres fois plus pr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s du corps. Les styles sont simples et minimalistes afin de laisser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la personnalit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enfant embellir notre produit. Cette touche personnelle nous tient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coeur. De plus, les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enfilent facilement et permettent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enfant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avoir fi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re allure comme son papa ou sa maman, au lieu de ressembler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une poup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 boutchou.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3f6797"/>
          <w:u w:val="single"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L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a collection en fonction de la tendance choisie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val="single"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L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 xml:space="preserve">es 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l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ments cl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 xml:space="preserve">é 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de la tendanc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e et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 xml:space="preserve"> la client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è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le cible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Sachant que notre tendance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tant The Thinker, il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agissait de transmettre toute la sage 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adulte dans une collection pour enfant.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tant de conserver des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ments de styles pouvant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adapter au mode de vie des tous petits. Nous avons donc tent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ins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rer certains aspect de la garde de robe des plus grands afin de donner un ton casual chic aux enfants.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fr-FR"/>
        </w:rPr>
        <w:t>L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a cat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é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gorie de v</w:t>
      </w:r>
      <w:r>
        <w:rPr>
          <w:rFonts w:ascii="Arial" w:hAnsi="Arial" w:hint="default"/>
          <w:sz w:val="28"/>
          <w:szCs w:val="28"/>
          <w:u w:val="single" w:color="000000"/>
          <w:rtl w:val="0"/>
          <w:lang w:val="fr-FR"/>
        </w:rPr>
        <w:t>ê</w:t>
      </w: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tements de la collection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>En premier lieu, nous avons conserv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des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ments de style comme la superposition et le colors-blocked puisqu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ils permettent de rajouter un effet unique et chic aux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tements. En second lieu, nous avons ins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des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ments utilitaires comme des poches plaqu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s et des fermeture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glissi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 afin de faciliter le port pour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enfant. En troisi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 lieu, nous avons gard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des coupes assez simple ( droite, carr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e, empire, en A) afin de mettre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accent sur le confort. Puis, finalement,  nous nous sommes permis d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ajouter des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ments 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rigraphiques ( des imprim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s), des accessoires vestimentaires (comme la fleur ou la boucle removable) et des ribbings aux extr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mit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 des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afin de garder le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 plus longtemps. Le tout fait, dans des mati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res riches, distincts et durables.</w:t>
      </w:r>
      <w:r>
        <w:rPr>
          <w:rFonts w:ascii="Arial" w:hAnsi="Arial"/>
          <w:u w:color="000000"/>
          <w:rtl w:val="0"/>
          <w:lang w:val="fr-FR"/>
        </w:rPr>
        <w:t xml:space="preserve">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val="single" w:color="000000"/>
          <w:rtl w:val="0"/>
          <w:lang w:val="fr-FR"/>
        </w:rPr>
      </w:pPr>
      <w:r>
        <w:rPr>
          <w:rFonts w:ascii="Arial" w:hAnsi="Arial"/>
          <w:sz w:val="28"/>
          <w:szCs w:val="28"/>
          <w:u w:val="single" w:color="000000"/>
          <w:rtl w:val="0"/>
          <w:lang w:val="fr-FR"/>
        </w:rPr>
        <w:t>Exemples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Prenons le jumper en tricot (#11111) qui, sur papier nous donne un effet assez sportif mais qui en soit se trouve 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à 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tre tr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 dynamique pour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enfant. Le tricot facilite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enfilage et permet une superposition de v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tements (chandail en dessous et manteau par dessus) exemplaire qui, rappellent le chic oxford londonien. Le manteau matelass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avec capuche et poches lat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rales en Nylon (#11111) nous donne un aspect sportif de la tendance, sans pour autant omettre le c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stylis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de la garde robe de 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adulte. Puis, on retrouve le pantalon oversized avec poche plaqu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en velours c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ô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tel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,  qui nous donne un cot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 xml:space="preserve">plus edgy et avant-gardiste de la tendance. 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Expli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cation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d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es coordonn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 xml:space="preserve">s,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d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 xml:space="preserve">es couleurs et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d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es tissus utilis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fr-FR"/>
        </w:rPr>
        <w:t>s pour les illustrations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00000"/>
          <w:rtl w:val="0"/>
          <w:lang w:val="fr-F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